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764" w:rsidRPr="00BC53EC" w:rsidRDefault="00B25764" w:rsidP="00B25764">
      <w:pPr>
        <w:pStyle w:val="a4"/>
        <w:rPr>
          <w:rFonts w:eastAsiaTheme="minorEastAsia" w:cs="Arial"/>
          <w:bCs/>
          <w:sz w:val="24"/>
          <w:lang w:eastAsia="zh-CN"/>
        </w:rPr>
      </w:pPr>
      <w:bookmarkStart w:id="0" w:name="OLE_LINK39"/>
      <w:r w:rsidRPr="00722C5C">
        <w:rPr>
          <w:rFonts w:eastAsia="宋体"/>
          <w:sz w:val="24"/>
          <w:lang w:eastAsia="zh-CN"/>
        </w:rPr>
        <w:t>3GPP TSG</w:t>
      </w:r>
      <w:r w:rsidRPr="00722C5C">
        <w:rPr>
          <w:rFonts w:eastAsia="宋体" w:hint="eastAsia"/>
          <w:sz w:val="24"/>
          <w:lang w:eastAsia="zh-CN"/>
        </w:rPr>
        <w:t>-</w:t>
      </w:r>
      <w:r w:rsidRPr="00722C5C">
        <w:rPr>
          <w:rFonts w:eastAsia="宋体"/>
          <w:sz w:val="24"/>
          <w:lang w:eastAsia="zh-CN"/>
        </w:rPr>
        <w:t>RAN WG2 Meeting</w:t>
      </w:r>
      <w:r w:rsidRPr="00722C5C">
        <w:rPr>
          <w:rFonts w:eastAsia="宋体" w:hint="eastAsia"/>
          <w:sz w:val="24"/>
          <w:lang w:eastAsia="zh-CN"/>
        </w:rPr>
        <w:t xml:space="preserve"> #</w:t>
      </w:r>
      <w:r w:rsidRPr="00722C5C">
        <w:rPr>
          <w:rFonts w:eastAsia="宋体"/>
          <w:sz w:val="24"/>
          <w:lang w:eastAsia="zh-CN"/>
        </w:rPr>
        <w:t>10</w:t>
      </w:r>
      <w:r>
        <w:rPr>
          <w:rFonts w:eastAsia="宋体"/>
          <w:sz w:val="24"/>
          <w:lang w:eastAsia="zh-CN"/>
        </w:rPr>
        <w:t>8</w:t>
      </w:r>
      <w:r w:rsidRPr="00722C5C">
        <w:rPr>
          <w:rFonts w:cs="Arial"/>
          <w:bCs/>
          <w:sz w:val="24"/>
        </w:rPr>
        <w:tab/>
      </w:r>
      <w:r w:rsidRPr="00722C5C">
        <w:rPr>
          <w:rFonts w:cs="Arial"/>
          <w:bCs/>
          <w:sz w:val="24"/>
        </w:rPr>
        <w:tab/>
        <w:t>R2-</w:t>
      </w:r>
      <w:r w:rsidR="00A2474E" w:rsidRPr="00722C5C">
        <w:rPr>
          <w:rFonts w:cs="Arial"/>
          <w:bCs/>
          <w:sz w:val="24"/>
        </w:rPr>
        <w:t>19</w:t>
      </w:r>
      <w:r w:rsidR="00A2474E">
        <w:rPr>
          <w:rFonts w:eastAsiaTheme="minorEastAsia" w:cs="Arial" w:hint="eastAsia"/>
          <w:bCs/>
          <w:sz w:val="24"/>
          <w:lang w:eastAsia="zh-CN"/>
        </w:rPr>
        <w:t>14942</w:t>
      </w:r>
    </w:p>
    <w:p w:rsidR="00B25764" w:rsidRDefault="00B25764" w:rsidP="00EC289F">
      <w:pPr>
        <w:pStyle w:val="a4"/>
        <w:rPr>
          <w:rFonts w:eastAsiaTheme="minorEastAsia" w:cs="Arial"/>
          <w:sz w:val="24"/>
          <w:lang w:eastAsia="zh-CN"/>
        </w:rPr>
      </w:pPr>
      <w:r>
        <w:rPr>
          <w:rFonts w:cs="Arial"/>
          <w:bCs/>
          <w:sz w:val="24"/>
        </w:rPr>
        <w:t>Reno, Nevada, USA</w:t>
      </w:r>
      <w:r w:rsidRPr="00722C5C">
        <w:rPr>
          <w:rFonts w:cs="Arial"/>
          <w:bCs/>
          <w:sz w:val="24"/>
        </w:rPr>
        <w:t>, 1</w:t>
      </w:r>
      <w:r>
        <w:rPr>
          <w:rFonts w:cs="Arial"/>
          <w:bCs/>
          <w:sz w:val="24"/>
        </w:rPr>
        <w:t>8</w:t>
      </w:r>
      <w:r w:rsidRPr="00722C5C">
        <w:rPr>
          <w:rFonts w:cs="Arial"/>
          <w:bCs/>
          <w:sz w:val="24"/>
          <w:vertAlign w:val="superscript"/>
        </w:rPr>
        <w:t>th</w:t>
      </w:r>
      <w:r w:rsidRPr="00722C5C">
        <w:rPr>
          <w:rFonts w:cs="Arial"/>
          <w:bCs/>
          <w:sz w:val="24"/>
        </w:rPr>
        <w:t xml:space="preserve"> – </w:t>
      </w:r>
      <w:r>
        <w:rPr>
          <w:rFonts w:cs="Arial"/>
          <w:bCs/>
          <w:sz w:val="24"/>
        </w:rPr>
        <w:t>22</w:t>
      </w:r>
      <w:r w:rsidRPr="00722C5C">
        <w:rPr>
          <w:rFonts w:cs="Arial"/>
          <w:bCs/>
          <w:sz w:val="24"/>
          <w:vertAlign w:val="superscript"/>
        </w:rPr>
        <w:t>th</w:t>
      </w:r>
      <w:r w:rsidRPr="00722C5C">
        <w:rPr>
          <w:rFonts w:cs="Arial"/>
          <w:bCs/>
          <w:sz w:val="24"/>
        </w:rPr>
        <w:t xml:space="preserve"> </w:t>
      </w:r>
      <w:r>
        <w:rPr>
          <w:rFonts w:cs="Arial"/>
          <w:bCs/>
          <w:sz w:val="24"/>
        </w:rPr>
        <w:t>Nov</w:t>
      </w:r>
      <w:r w:rsidRPr="00722C5C">
        <w:rPr>
          <w:rFonts w:cs="Arial"/>
          <w:bCs/>
          <w:sz w:val="24"/>
        </w:rPr>
        <w:t>, 2019</w:t>
      </w:r>
      <w:r>
        <w:rPr>
          <w:rFonts w:eastAsiaTheme="minorEastAsia" w:cs="Arial" w:hint="eastAsia"/>
          <w:sz w:val="24"/>
          <w:lang w:eastAsia="zh-CN"/>
        </w:rPr>
        <w:t xml:space="preserve">              </w:t>
      </w:r>
      <w:r w:rsidR="00EA6DFF">
        <w:rPr>
          <w:rFonts w:eastAsiaTheme="minorEastAsia" w:cs="Arial" w:hint="eastAsia"/>
          <w:sz w:val="24"/>
          <w:lang w:eastAsia="zh-CN"/>
        </w:rPr>
        <w:t xml:space="preserve">          </w:t>
      </w:r>
      <w:r>
        <w:rPr>
          <w:rFonts w:eastAsiaTheme="minorEastAsia" w:cs="Arial" w:hint="eastAsia"/>
          <w:sz w:val="24"/>
          <w:lang w:eastAsia="zh-CN"/>
        </w:rPr>
        <w:t xml:space="preserve">  </w:t>
      </w:r>
      <w:r>
        <w:rPr>
          <w:rFonts w:eastAsiaTheme="minorEastAsia" w:cs="Arial"/>
          <w:sz w:val="24"/>
          <w:lang w:eastAsia="zh-CN"/>
        </w:rPr>
        <w:t>Re</w:t>
      </w:r>
      <w:r w:rsidR="00EA6DFF">
        <w:rPr>
          <w:rFonts w:eastAsiaTheme="minorEastAsia" w:cs="Arial" w:hint="eastAsia"/>
          <w:sz w:val="24"/>
          <w:lang w:eastAsia="zh-CN"/>
        </w:rPr>
        <w:t>vision</w:t>
      </w:r>
      <w:r>
        <w:rPr>
          <w:rFonts w:eastAsiaTheme="minorEastAsia" w:cs="Arial"/>
          <w:sz w:val="24"/>
          <w:lang w:eastAsia="zh-CN"/>
        </w:rPr>
        <w:t xml:space="preserve"> of R2-1912274</w:t>
      </w:r>
    </w:p>
    <w:bookmarkEnd w:id="0"/>
    <w:p w:rsidR="00EC289F" w:rsidRPr="006A059E" w:rsidRDefault="00EC289F" w:rsidP="00EC289F">
      <w:pPr>
        <w:pStyle w:val="a4"/>
        <w:rPr>
          <w:rFonts w:eastAsia="宋体" w:cs="Arial"/>
          <w:bCs/>
          <w:sz w:val="22"/>
          <w:szCs w:val="22"/>
          <w:lang w:eastAsia="zh-CN"/>
        </w:rPr>
      </w:pPr>
    </w:p>
    <w:p w:rsidR="000F57D5" w:rsidRPr="00BD30FD" w:rsidRDefault="000F57D5" w:rsidP="000F57D5">
      <w:pPr>
        <w:pStyle w:val="a4"/>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rsidR="000F57D5" w:rsidRPr="00BD30FD" w:rsidRDefault="000F57D5" w:rsidP="000F57D5">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A2474E" w:rsidRPr="00A2474E">
        <w:rPr>
          <w:rFonts w:eastAsia="宋体" w:hint="eastAsia"/>
          <w:sz w:val="22"/>
          <w:lang w:eastAsia="zh-CN"/>
        </w:rPr>
        <w:t xml:space="preserve">Speed Up CA/DC </w:t>
      </w:r>
      <w:r w:rsidR="00A2474E">
        <w:rPr>
          <w:rFonts w:eastAsia="宋体" w:hint="eastAsia"/>
          <w:sz w:val="22"/>
          <w:lang w:eastAsia="zh-CN"/>
        </w:rPr>
        <w:t>S</w:t>
      </w:r>
      <w:r w:rsidR="00A2474E" w:rsidRPr="00A2474E">
        <w:rPr>
          <w:rFonts w:eastAsia="宋体" w:hint="eastAsia"/>
          <w:sz w:val="22"/>
          <w:lang w:eastAsia="zh-CN"/>
        </w:rPr>
        <w:t>etup during RRC Connection Re-establishment</w:t>
      </w:r>
    </w:p>
    <w:p w:rsidR="000F57D5" w:rsidRPr="00BD30FD" w:rsidRDefault="000F57D5" w:rsidP="006227F1">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DE42E0">
        <w:rPr>
          <w:rFonts w:eastAsia="宋体"/>
          <w:sz w:val="22"/>
          <w:lang w:eastAsia="zh-CN"/>
        </w:rPr>
        <w:t>6</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0D188E">
        <w:rPr>
          <w:rFonts w:eastAsia="宋体" w:hint="eastAsia"/>
          <w:sz w:val="22"/>
          <w:lang w:eastAsia="zh-CN"/>
        </w:rPr>
        <w:t>4.4</w:t>
      </w:r>
      <w:bookmarkStart w:id="3" w:name="_GoBack"/>
      <w:bookmarkEnd w:id="3"/>
    </w:p>
    <w:p w:rsidR="00F04983" w:rsidRPr="00BD30FD" w:rsidRDefault="000F57D5" w:rsidP="00F04983">
      <w:pPr>
        <w:pStyle w:val="a4"/>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rsidR="00164F5B" w:rsidRPr="00A2474E" w:rsidRDefault="00642E9F" w:rsidP="00C134B6">
      <w:pPr>
        <w:pStyle w:val="maintext"/>
        <w:ind w:firstLineChars="0" w:firstLine="0"/>
        <w:rPr>
          <w:rFonts w:eastAsia="宋体" w:cs="Times New Roman"/>
          <w:lang w:val="en-US" w:eastAsia="zh-CN"/>
        </w:rPr>
      </w:pPr>
      <w:r w:rsidRPr="009F246A">
        <w:rPr>
          <w:rFonts w:eastAsia="宋体" w:cs="Times New Roman"/>
          <w:lang w:val="en-US" w:eastAsia="zh-CN"/>
        </w:rPr>
        <w:t>In this contribution, we propos</w:t>
      </w:r>
      <w:r w:rsidR="00A2474E">
        <w:rPr>
          <w:rFonts w:eastAsia="宋体" w:cs="Times New Roman" w:hint="eastAsia"/>
          <w:lang w:val="en-US" w:eastAsia="zh-CN"/>
        </w:rPr>
        <w:t>e</w:t>
      </w:r>
      <w:r w:rsidRPr="009F246A">
        <w:rPr>
          <w:rFonts w:eastAsia="宋体" w:cs="Times New Roman"/>
          <w:lang w:val="en-US" w:eastAsia="zh-CN"/>
        </w:rPr>
        <w:t xml:space="preserve"> </w:t>
      </w:r>
      <w:r w:rsidR="00A2474E">
        <w:rPr>
          <w:rFonts w:eastAsia="宋体" w:cs="Times New Roman" w:hint="eastAsia"/>
          <w:lang w:val="en-US" w:eastAsia="zh-CN"/>
        </w:rPr>
        <w:t>a way to s</w:t>
      </w:r>
      <w:r w:rsidR="00A2474E" w:rsidRPr="00A2474E">
        <w:rPr>
          <w:rFonts w:eastAsia="宋体" w:cs="Times New Roman" w:hint="eastAsia"/>
          <w:lang w:val="en-US" w:eastAsia="zh-CN"/>
        </w:rPr>
        <w:t xml:space="preserve">peed </w:t>
      </w:r>
      <w:r w:rsidR="00A2474E">
        <w:rPr>
          <w:rFonts w:eastAsia="宋体" w:cs="Times New Roman" w:hint="eastAsia"/>
          <w:lang w:val="en-US" w:eastAsia="zh-CN"/>
        </w:rPr>
        <w:t>u</w:t>
      </w:r>
      <w:r w:rsidR="00A2474E" w:rsidRPr="00A2474E">
        <w:rPr>
          <w:rFonts w:eastAsia="宋体" w:cs="Times New Roman" w:hint="eastAsia"/>
          <w:lang w:val="en-US" w:eastAsia="zh-CN"/>
        </w:rPr>
        <w:t xml:space="preserve">p CA/DC setup during RRC </w:t>
      </w:r>
      <w:r w:rsidR="00A2474E">
        <w:rPr>
          <w:rFonts w:eastAsia="宋体" w:cs="Times New Roman" w:hint="eastAsia"/>
          <w:lang w:val="en-US" w:eastAsia="zh-CN"/>
        </w:rPr>
        <w:t>c</w:t>
      </w:r>
      <w:r w:rsidR="00A2474E" w:rsidRPr="00A2474E">
        <w:rPr>
          <w:rFonts w:eastAsia="宋体" w:cs="Times New Roman" w:hint="eastAsia"/>
          <w:lang w:val="en-US" w:eastAsia="zh-CN"/>
        </w:rPr>
        <w:t xml:space="preserve">onnection </w:t>
      </w:r>
      <w:r w:rsidR="00A2474E">
        <w:rPr>
          <w:rFonts w:eastAsia="宋体" w:cs="Times New Roman" w:hint="eastAsia"/>
          <w:lang w:val="en-US" w:eastAsia="zh-CN"/>
        </w:rPr>
        <w:t>r</w:t>
      </w:r>
      <w:r w:rsidR="00A2474E" w:rsidRPr="00A2474E">
        <w:rPr>
          <w:rFonts w:eastAsia="宋体" w:cs="Times New Roman" w:hint="eastAsia"/>
          <w:lang w:val="en-US" w:eastAsia="zh-CN"/>
        </w:rPr>
        <w:t>e-establishment</w:t>
      </w:r>
      <w:r w:rsidR="00D274C9">
        <w:rPr>
          <w:rFonts w:eastAsia="宋体" w:cs="Times New Roman"/>
          <w:lang w:val="en-US" w:eastAsia="zh-CN"/>
        </w:rPr>
        <w:t>.</w:t>
      </w:r>
    </w:p>
    <w:p w:rsidR="00164F5B" w:rsidRPr="00C134B6" w:rsidRDefault="00164F5B" w:rsidP="00C134B6">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650D8D">
        <w:rPr>
          <w:rFonts w:cs="Times New Roman" w:hint="eastAsia"/>
          <w:b w:val="0"/>
          <w:bCs w:val="0"/>
          <w:kern w:val="0"/>
          <w:sz w:val="36"/>
          <w:szCs w:val="20"/>
          <w:lang w:val="en-GB" w:eastAsia="en-GB"/>
        </w:rPr>
        <w:t>Discussion</w:t>
      </w:r>
    </w:p>
    <w:p w:rsidR="00556BEB" w:rsidRDefault="00030AD6" w:rsidP="008B2E57">
      <w:pPr>
        <w:overflowPunct w:val="0"/>
        <w:autoSpaceDE w:val="0"/>
        <w:autoSpaceDN w:val="0"/>
        <w:adjustRightInd w:val="0"/>
        <w:spacing w:after="180"/>
        <w:jc w:val="both"/>
        <w:textAlignment w:val="baseline"/>
        <w:rPr>
          <w:rFonts w:eastAsia="宋体"/>
          <w:lang w:eastAsia="zh-CN"/>
        </w:rPr>
      </w:pPr>
      <w:r>
        <w:rPr>
          <w:rFonts w:eastAsiaTheme="minorEastAsia" w:hint="eastAsia"/>
          <w:lang w:eastAsia="zh-CN"/>
        </w:rPr>
        <w:t>A</w:t>
      </w:r>
      <w:r w:rsidR="00F70E35">
        <w:rPr>
          <w:rFonts w:eastAsiaTheme="minorEastAsia"/>
          <w:lang w:eastAsia="zh-CN"/>
        </w:rPr>
        <w:t xml:space="preserve">ccording to the NR </w:t>
      </w:r>
      <w:r w:rsidR="0041543F">
        <w:rPr>
          <w:rFonts w:eastAsiaTheme="minorEastAsia"/>
          <w:lang w:eastAsia="zh-CN"/>
        </w:rPr>
        <w:t>specification [</w:t>
      </w:r>
      <w:r w:rsidR="00A2474E">
        <w:rPr>
          <w:rFonts w:eastAsiaTheme="minorEastAsia" w:hint="eastAsia"/>
          <w:lang w:eastAsia="zh-CN"/>
        </w:rPr>
        <w:t>1</w:t>
      </w:r>
      <w:r w:rsidR="00710B4B">
        <w:rPr>
          <w:rFonts w:eastAsiaTheme="minorEastAsia"/>
          <w:lang w:eastAsia="zh-CN"/>
        </w:rPr>
        <w:t>]</w:t>
      </w:r>
      <w:r w:rsidR="00F70E35">
        <w:rPr>
          <w:rFonts w:eastAsiaTheme="minorEastAsia"/>
          <w:lang w:eastAsia="zh-CN"/>
        </w:rPr>
        <w:t>,</w:t>
      </w:r>
      <w:r w:rsidR="00495A4D" w:rsidDel="00495A4D">
        <w:rPr>
          <w:rFonts w:eastAsiaTheme="minorEastAsia"/>
          <w:lang w:eastAsia="zh-CN"/>
        </w:rPr>
        <w:t xml:space="preserve"> </w:t>
      </w:r>
      <w:r w:rsidR="00495A4D">
        <w:rPr>
          <w:rFonts w:eastAsiaTheme="minorEastAsia" w:hint="eastAsia"/>
          <w:lang w:eastAsia="zh-CN"/>
        </w:rPr>
        <w:t>u</w:t>
      </w:r>
      <w:r w:rsidR="00AF53B4" w:rsidRPr="00645E3C">
        <w:t xml:space="preserve">pon initiation of the </w:t>
      </w:r>
      <w:r w:rsidR="00A2474E" w:rsidRPr="00A2474E">
        <w:rPr>
          <w:rFonts w:eastAsia="宋体" w:hint="eastAsia"/>
          <w:lang w:eastAsia="zh-CN"/>
        </w:rPr>
        <w:t xml:space="preserve">RRC </w:t>
      </w:r>
      <w:r w:rsidR="00A2474E">
        <w:rPr>
          <w:rFonts w:eastAsia="宋体" w:hint="eastAsia"/>
          <w:lang w:eastAsia="zh-CN"/>
        </w:rPr>
        <w:t>c</w:t>
      </w:r>
      <w:r w:rsidR="00A2474E" w:rsidRPr="00A2474E">
        <w:rPr>
          <w:rFonts w:eastAsia="宋体" w:hint="eastAsia"/>
          <w:lang w:eastAsia="zh-CN"/>
        </w:rPr>
        <w:t xml:space="preserve">onnection </w:t>
      </w:r>
      <w:r w:rsidR="00A2474E">
        <w:rPr>
          <w:rFonts w:eastAsia="宋体" w:hint="eastAsia"/>
          <w:lang w:eastAsia="zh-CN"/>
        </w:rPr>
        <w:t>r</w:t>
      </w:r>
      <w:r w:rsidR="00A2474E" w:rsidRPr="00A2474E">
        <w:rPr>
          <w:rFonts w:eastAsia="宋体" w:hint="eastAsia"/>
          <w:lang w:eastAsia="zh-CN"/>
        </w:rPr>
        <w:t>e-establishment</w:t>
      </w:r>
      <w:r w:rsidR="00A2474E" w:rsidRPr="00645E3C">
        <w:t xml:space="preserve"> </w:t>
      </w:r>
      <w:r w:rsidR="00AF53B4" w:rsidRPr="00645E3C">
        <w:t>procedure, the UE</w:t>
      </w:r>
      <w:r w:rsidR="00AF53B4">
        <w:t xml:space="preserve"> shall release the configured MCG SCells and the </w:t>
      </w:r>
      <w:r w:rsidR="00AF53B4" w:rsidRPr="00645E3C">
        <w:rPr>
          <w:lang w:val="en-GB"/>
        </w:rPr>
        <w:t>current dedicated ServingCell configuration</w:t>
      </w:r>
      <w:r w:rsidR="00A8382B">
        <w:rPr>
          <w:lang w:val="en-GB"/>
        </w:rPr>
        <w:t>.</w:t>
      </w:r>
      <w:r w:rsidR="00E634CE">
        <w:rPr>
          <w:lang w:val="en-GB"/>
        </w:rPr>
        <w:t xml:space="preserve"> </w:t>
      </w:r>
      <w:r w:rsidR="00556BEB">
        <w:rPr>
          <w:rFonts w:eastAsia="宋体"/>
          <w:lang w:eastAsia="zh-CN"/>
        </w:rPr>
        <w:t xml:space="preserve">The details are </w:t>
      </w:r>
      <w:r w:rsidR="0041543F">
        <w:rPr>
          <w:rFonts w:eastAsia="宋体"/>
          <w:lang w:eastAsia="zh-CN"/>
        </w:rPr>
        <w:t>highlighted</w:t>
      </w:r>
      <w:r w:rsidR="00556BEB">
        <w:rPr>
          <w:rFonts w:eastAsia="宋体"/>
          <w:lang w:eastAsia="zh-CN"/>
        </w:rPr>
        <w:t xml:space="preserve"> in </w:t>
      </w:r>
      <w:r w:rsidR="00B3661A">
        <w:rPr>
          <w:rFonts w:eastAsia="宋体"/>
          <w:lang w:eastAsia="zh-CN"/>
        </w:rPr>
        <w:t>yellow</w:t>
      </w:r>
      <w:r w:rsidR="00556BEB" w:rsidRPr="001E3358">
        <w:rPr>
          <w:rFonts w:eastAsia="宋体" w:hint="eastAsia"/>
          <w:lang w:eastAsia="zh-CN"/>
        </w:rPr>
        <w:t>.</w:t>
      </w:r>
    </w:p>
    <w:p w:rsidR="00360B12" w:rsidRDefault="00360B12" w:rsidP="008B2E57">
      <w:pPr>
        <w:overflowPunct w:val="0"/>
        <w:autoSpaceDE w:val="0"/>
        <w:autoSpaceDN w:val="0"/>
        <w:adjustRightInd w:val="0"/>
        <w:spacing w:after="180"/>
        <w:jc w:val="both"/>
        <w:textAlignment w:val="baseline"/>
        <w:rPr>
          <w:rFonts w:eastAsia="宋体"/>
          <w:lang w:eastAsia="zh-CN"/>
        </w:rPr>
      </w:pPr>
      <w:bookmarkStart w:id="7" w:name="_Hlk4666022"/>
      <w:r>
        <w:rPr>
          <w:rFonts w:eastAsia="等线" w:hint="eastAsia"/>
          <w:lang w:eastAsia="zh-CN"/>
        </w:rPr>
        <w:t>*</w:t>
      </w:r>
      <w:r>
        <w:rPr>
          <w:rFonts w:eastAsia="等线"/>
          <w:lang w:eastAsia="zh-CN"/>
        </w:rPr>
        <w:t>************************************From 38.331 ******************************************</w:t>
      </w:r>
      <w:bookmarkEnd w:id="7"/>
    </w:p>
    <w:p w:rsidR="00B3661A" w:rsidRPr="00A56A10" w:rsidRDefault="00B3661A" w:rsidP="00B3661A">
      <w:pPr>
        <w:pStyle w:val="3"/>
        <w:rPr>
          <w:shd w:val="pct15" w:color="auto" w:fill="FFFFFF"/>
          <w:lang w:val="en-GB"/>
        </w:rPr>
      </w:pPr>
      <w:r w:rsidRPr="00A56A10">
        <w:rPr>
          <w:shd w:val="pct15" w:color="auto" w:fill="FFFFFF"/>
          <w:lang w:val="en-GB"/>
        </w:rPr>
        <w:t>5.3.7</w:t>
      </w:r>
      <w:r w:rsidRPr="00A56A10">
        <w:rPr>
          <w:shd w:val="pct15" w:color="auto" w:fill="FFFFFF"/>
          <w:lang w:val="en-GB"/>
        </w:rPr>
        <w:tab/>
        <w:t>RRC connection re-establishment</w:t>
      </w:r>
    </w:p>
    <w:p w:rsidR="00B3661A" w:rsidRPr="00A56A10" w:rsidRDefault="00B3661A" w:rsidP="00B3661A">
      <w:pPr>
        <w:rPr>
          <w:rFonts w:eastAsiaTheme="minorEastAsia"/>
          <w:shd w:val="pct15" w:color="auto" w:fill="FFFFFF"/>
          <w:lang w:val="en-GB" w:eastAsia="zh-CN"/>
        </w:rPr>
      </w:pPr>
      <w:r w:rsidRPr="00A56A10">
        <w:rPr>
          <w:rFonts w:eastAsiaTheme="minorEastAsia"/>
          <w:shd w:val="pct15" w:color="auto" w:fill="FFFFFF"/>
          <w:lang w:val="en-GB" w:eastAsia="zh-CN"/>
        </w:rPr>
        <w:t>(omit</w:t>
      </w:r>
      <w:r>
        <w:rPr>
          <w:rFonts w:eastAsiaTheme="minorEastAsia"/>
          <w:shd w:val="pct15" w:color="auto" w:fill="FFFFFF"/>
          <w:lang w:val="en-GB" w:eastAsia="zh-CN"/>
        </w:rPr>
        <w:t>ted</w:t>
      </w:r>
      <w:r w:rsidRPr="00A56A10">
        <w:rPr>
          <w:rFonts w:eastAsiaTheme="minorEastAsia"/>
          <w:shd w:val="pct15" w:color="auto" w:fill="FFFFFF"/>
          <w:lang w:val="en-GB" w:eastAsia="zh-CN"/>
        </w:rPr>
        <w:t>)</w:t>
      </w:r>
    </w:p>
    <w:p w:rsidR="00B3661A" w:rsidRPr="00A56A10" w:rsidRDefault="00B3661A" w:rsidP="00B3661A">
      <w:pPr>
        <w:pStyle w:val="4"/>
        <w:rPr>
          <w:shd w:val="pct15" w:color="auto" w:fill="FFFFFF"/>
          <w:lang w:val="en-GB"/>
        </w:rPr>
      </w:pPr>
      <w:r w:rsidRPr="00A56A10">
        <w:rPr>
          <w:shd w:val="pct15" w:color="auto" w:fill="FFFFFF"/>
          <w:lang w:val="en-GB"/>
        </w:rPr>
        <w:t>5.3.7.2</w:t>
      </w:r>
      <w:r w:rsidRPr="00A56A10">
        <w:rPr>
          <w:shd w:val="pct15" w:color="auto" w:fill="FFFFFF"/>
          <w:lang w:val="en-GB"/>
        </w:rPr>
        <w:tab/>
        <w:t>Initiation</w:t>
      </w:r>
    </w:p>
    <w:p w:rsidR="00A2474E" w:rsidRPr="00A56A10" w:rsidRDefault="00A2474E" w:rsidP="00A2474E">
      <w:pPr>
        <w:rPr>
          <w:rFonts w:eastAsiaTheme="minorEastAsia"/>
          <w:shd w:val="pct15" w:color="auto" w:fill="FFFFFF"/>
          <w:lang w:val="en-GB" w:eastAsia="zh-CN"/>
        </w:rPr>
      </w:pPr>
      <w:r w:rsidRPr="00A56A10">
        <w:rPr>
          <w:rFonts w:eastAsiaTheme="minorEastAsia"/>
          <w:shd w:val="pct15" w:color="auto" w:fill="FFFFFF"/>
          <w:lang w:val="en-GB" w:eastAsia="zh-CN"/>
        </w:rPr>
        <w:t>(omit</w:t>
      </w:r>
      <w:r>
        <w:rPr>
          <w:rFonts w:eastAsiaTheme="minorEastAsia"/>
          <w:shd w:val="pct15" w:color="auto" w:fill="FFFFFF"/>
          <w:lang w:val="en-GB" w:eastAsia="zh-CN"/>
        </w:rPr>
        <w:t>ted</w:t>
      </w:r>
      <w:r w:rsidRPr="00A56A10">
        <w:rPr>
          <w:rFonts w:eastAsiaTheme="minorEastAsia"/>
          <w:shd w:val="pct15" w:color="auto" w:fill="FFFFFF"/>
          <w:lang w:val="en-GB" w:eastAsia="zh-CN"/>
        </w:rPr>
        <w:t>)</w:t>
      </w:r>
    </w:p>
    <w:p w:rsidR="00B3661A" w:rsidRPr="00A56A10" w:rsidRDefault="00B3661A" w:rsidP="00B3661A">
      <w:pPr>
        <w:rPr>
          <w:shd w:val="pct15" w:color="auto" w:fill="FFFFFF"/>
        </w:rPr>
      </w:pPr>
      <w:r w:rsidRPr="00A56A10">
        <w:rPr>
          <w:highlight w:val="yellow"/>
          <w:shd w:val="pct15" w:color="auto" w:fill="FFFFFF"/>
        </w:rPr>
        <w:t>Upon initiation of the procedure, the UE shall</w:t>
      </w:r>
      <w:r w:rsidRPr="00A56A10">
        <w:rPr>
          <w:shd w:val="pct15" w:color="auto" w:fill="FFFFFF"/>
        </w:rPr>
        <w:t>:</w:t>
      </w:r>
    </w:p>
    <w:p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T310, if running;</w:t>
      </w:r>
    </w:p>
    <w:p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T304, if running;</w:t>
      </w:r>
    </w:p>
    <w:p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start timer T311;</w:t>
      </w:r>
    </w:p>
    <w:p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suspend all RBs, except SRB0;</w:t>
      </w:r>
    </w:p>
    <w:p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reset MAC;</w:t>
      </w:r>
    </w:p>
    <w:p w:rsidR="00B3661A" w:rsidRPr="00A56A10" w:rsidRDefault="00B3661A" w:rsidP="00B3661A">
      <w:pPr>
        <w:pStyle w:val="B1"/>
        <w:rPr>
          <w:highlight w:val="yellow"/>
          <w:shd w:val="pct15" w:color="auto" w:fill="FFFFFF"/>
        </w:rPr>
      </w:pPr>
      <w:r w:rsidRPr="00A56A10">
        <w:rPr>
          <w:highlight w:val="yellow"/>
          <w:shd w:val="pct15" w:color="auto" w:fill="FFFFFF"/>
        </w:rPr>
        <w:t>1&gt;</w:t>
      </w:r>
      <w:r w:rsidRPr="00A56A10">
        <w:rPr>
          <w:highlight w:val="yellow"/>
          <w:shd w:val="pct15" w:color="auto" w:fill="FFFFFF"/>
        </w:rPr>
        <w:tab/>
        <w:t>release the MCG SCell(s), if configured;</w:t>
      </w:r>
    </w:p>
    <w:p w:rsidR="00B3661A" w:rsidRPr="00A56A10" w:rsidRDefault="00B3661A" w:rsidP="00B3661A">
      <w:pPr>
        <w:pStyle w:val="B1"/>
        <w:rPr>
          <w:shd w:val="pct15" w:color="auto" w:fill="FFFFFF"/>
        </w:rPr>
      </w:pPr>
      <w:r w:rsidRPr="00A56A10">
        <w:rPr>
          <w:highlight w:val="yellow"/>
          <w:shd w:val="pct15" w:color="auto" w:fill="FFFFFF"/>
        </w:rPr>
        <w:t>1&gt;</w:t>
      </w:r>
      <w:r w:rsidRPr="00A56A10">
        <w:rPr>
          <w:highlight w:val="yellow"/>
          <w:shd w:val="pct15" w:color="auto" w:fill="FFFFFF"/>
        </w:rPr>
        <w:tab/>
        <w:t>release the current dedicated ServingCell configuration;</w:t>
      </w:r>
    </w:p>
    <w:p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r w:rsidRPr="00A56A10">
        <w:rPr>
          <w:i/>
          <w:shd w:val="pct15" w:color="auto" w:fill="FFFFFF"/>
        </w:rPr>
        <w:t>delayBudgetReportingConfig</w:t>
      </w:r>
      <w:r w:rsidRPr="00A56A10">
        <w:rPr>
          <w:shd w:val="pct15" w:color="auto" w:fill="FFFFFF"/>
        </w:rPr>
        <w:t>, if configured, and stop timer T342, if running;</w:t>
      </w:r>
    </w:p>
    <w:p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r w:rsidRPr="00A56A10">
        <w:rPr>
          <w:i/>
          <w:shd w:val="pct15" w:color="auto" w:fill="FFFFFF"/>
        </w:rPr>
        <w:t>overheatingAssistanceConfig</w:t>
      </w:r>
      <w:r w:rsidRPr="00A56A10">
        <w:rPr>
          <w:shd w:val="pct15" w:color="auto" w:fill="FFFFFF"/>
        </w:rPr>
        <w:t>, if configured and stop timer T345, if running;</w:t>
      </w:r>
    </w:p>
    <w:p w:rsidR="00B3661A" w:rsidRPr="00A56A10" w:rsidRDefault="00B3661A" w:rsidP="00B3661A">
      <w:pPr>
        <w:pStyle w:val="B1"/>
        <w:rPr>
          <w:shd w:val="pct15" w:color="auto" w:fill="FFFFFF"/>
        </w:rPr>
      </w:pPr>
      <w:r w:rsidRPr="00A56A10">
        <w:rPr>
          <w:shd w:val="pct15" w:color="auto" w:fill="FFFFFF"/>
        </w:rPr>
        <w:lastRenderedPageBreak/>
        <w:t>1&gt;</w:t>
      </w:r>
      <w:r w:rsidRPr="00A56A10">
        <w:rPr>
          <w:shd w:val="pct15" w:color="auto" w:fill="FFFFFF"/>
        </w:rPr>
        <w:tab/>
        <w:t>perform cell selection in accordance with the cell selection process as specified in TS 38.304 [20], clause 5.2.6.</w:t>
      </w:r>
    </w:p>
    <w:p w:rsidR="00B3661A" w:rsidRPr="00B3661A" w:rsidRDefault="00360B12" w:rsidP="008B2E57">
      <w:pPr>
        <w:overflowPunct w:val="0"/>
        <w:autoSpaceDE w:val="0"/>
        <w:autoSpaceDN w:val="0"/>
        <w:adjustRightInd w:val="0"/>
        <w:spacing w:after="180"/>
        <w:jc w:val="both"/>
        <w:textAlignment w:val="baseline"/>
        <w:rPr>
          <w:lang w:val="en-GB"/>
        </w:rPr>
      </w:pPr>
      <w:r>
        <w:rPr>
          <w:rFonts w:eastAsia="等线" w:hint="eastAsia"/>
          <w:lang w:eastAsia="zh-CN"/>
        </w:rPr>
        <w:t>*</w:t>
      </w:r>
      <w:r>
        <w:rPr>
          <w:rFonts w:eastAsia="等线"/>
          <w:lang w:eastAsia="zh-CN"/>
        </w:rPr>
        <w:t>************************************From 38.331 ******************************************</w:t>
      </w:r>
    </w:p>
    <w:p w:rsidR="00004382" w:rsidRPr="00D62CDA" w:rsidRDefault="00231E13" w:rsidP="00A2474E">
      <w:pPr>
        <w:overflowPunct w:val="0"/>
        <w:autoSpaceDE w:val="0"/>
        <w:autoSpaceDN w:val="0"/>
        <w:adjustRightInd w:val="0"/>
        <w:spacing w:after="180"/>
        <w:jc w:val="both"/>
        <w:textAlignment w:val="baseline"/>
        <w:rPr>
          <w:lang w:val="en-GB"/>
        </w:rPr>
      </w:pPr>
      <w:r w:rsidRPr="009D507A">
        <w:rPr>
          <w:lang w:val="en-GB"/>
        </w:rPr>
        <w:t>H</w:t>
      </w:r>
      <w:r w:rsidRPr="00A2474E">
        <w:rPr>
          <w:rFonts w:eastAsiaTheme="minorEastAsia"/>
          <w:lang w:val="en-GB" w:eastAsia="zh-CN"/>
        </w:rPr>
        <w:t>owever</w:t>
      </w:r>
      <w:r w:rsidRPr="009D507A">
        <w:rPr>
          <w:lang w:val="en-GB"/>
        </w:rPr>
        <w:t xml:space="preserve">, </w:t>
      </w:r>
      <w:r w:rsidR="00A2474E">
        <w:rPr>
          <w:rFonts w:eastAsiaTheme="minorEastAsia" w:hint="eastAsia"/>
          <w:lang w:val="en-GB" w:eastAsia="zh-CN"/>
        </w:rPr>
        <w:t>i</w:t>
      </w:r>
      <w:r w:rsidR="00793D50" w:rsidRPr="00A2474E">
        <w:rPr>
          <w:rFonts w:eastAsiaTheme="minorEastAsia"/>
          <w:lang w:val="en-GB" w:eastAsia="zh-CN"/>
        </w:rPr>
        <w:t>f</w:t>
      </w:r>
      <w:r w:rsidR="00793D50" w:rsidRPr="009D507A">
        <w:rPr>
          <w:lang w:val="en-GB"/>
        </w:rPr>
        <w:t xml:space="preserve"> </w:t>
      </w:r>
      <w:r w:rsidR="00202ABB" w:rsidRPr="009D507A">
        <w:rPr>
          <w:lang w:val="en-GB"/>
        </w:rPr>
        <w:t xml:space="preserve">the </w:t>
      </w:r>
      <w:r w:rsidR="00796CED" w:rsidRPr="00796CED">
        <w:rPr>
          <w:lang w:val="en-GB"/>
        </w:rPr>
        <w:t xml:space="preserve">corresponding </w:t>
      </w:r>
      <w:r w:rsidR="00202ABB" w:rsidRPr="009D507A">
        <w:rPr>
          <w:lang w:val="en-GB"/>
        </w:rPr>
        <w:t>SCell</w:t>
      </w:r>
      <w:r w:rsidR="00796CED" w:rsidRPr="00796CED">
        <w:rPr>
          <w:rFonts w:hint="eastAsia"/>
          <w:lang w:val="en-GB"/>
        </w:rPr>
        <w:t xml:space="preserve"> </w:t>
      </w:r>
      <w:r w:rsidR="00796CED" w:rsidRPr="00796CED">
        <w:rPr>
          <w:lang w:val="en-GB"/>
        </w:rPr>
        <w:t>configurations</w:t>
      </w:r>
      <w:r w:rsidR="00A2474E" w:rsidRPr="00A2474E">
        <w:rPr>
          <w:rFonts w:hint="eastAsia"/>
          <w:lang w:val="en-GB"/>
        </w:rPr>
        <w:t xml:space="preserve"> </w:t>
      </w:r>
      <w:r w:rsidR="00202ABB" w:rsidRPr="009D507A">
        <w:rPr>
          <w:lang w:val="en-GB"/>
        </w:rPr>
        <w:t xml:space="preserve">can be kept at least for a period </w:t>
      </w:r>
      <w:r w:rsidR="00D62CDA">
        <w:rPr>
          <w:rFonts w:eastAsiaTheme="minorEastAsia" w:hint="eastAsia"/>
          <w:lang w:val="en-GB" w:eastAsia="zh-CN"/>
        </w:rPr>
        <w:t xml:space="preserve">of </w:t>
      </w:r>
      <w:r w:rsidR="00B14B53" w:rsidRPr="00A2474E">
        <w:rPr>
          <w:lang w:val="en-GB"/>
        </w:rPr>
        <w:t>time</w:t>
      </w:r>
      <w:r w:rsidR="00202ABB" w:rsidRPr="009D507A">
        <w:rPr>
          <w:lang w:val="en-GB"/>
        </w:rPr>
        <w:t xml:space="preserve"> </w:t>
      </w:r>
      <w:r w:rsidR="005B66D4" w:rsidRPr="00A2474E">
        <w:rPr>
          <w:lang w:val="en-GB"/>
        </w:rPr>
        <w:t>after</w:t>
      </w:r>
      <w:r w:rsidR="005B66D4" w:rsidRPr="009D507A">
        <w:rPr>
          <w:lang w:val="en-GB"/>
        </w:rPr>
        <w:t xml:space="preserve"> </w:t>
      </w:r>
      <w:r w:rsidR="00D62CDA">
        <w:rPr>
          <w:rFonts w:eastAsiaTheme="minorEastAsia" w:hint="eastAsia"/>
          <w:lang w:val="en-GB" w:eastAsia="zh-CN"/>
        </w:rPr>
        <w:t xml:space="preserve">the </w:t>
      </w:r>
      <w:r w:rsidR="00A2474E" w:rsidRPr="00A2474E">
        <w:rPr>
          <w:rFonts w:hint="eastAsia"/>
          <w:lang w:val="en-GB"/>
        </w:rPr>
        <w:t>RRC Connection Re-establishment is i</w:t>
      </w:r>
      <w:r w:rsidR="00A2474E" w:rsidRPr="00A2474E">
        <w:rPr>
          <w:lang w:val="en-GB"/>
        </w:rPr>
        <w:t>nitiat</w:t>
      </w:r>
      <w:r w:rsidR="00A2474E" w:rsidRPr="00A2474E">
        <w:rPr>
          <w:rFonts w:hint="eastAsia"/>
          <w:lang w:val="en-GB"/>
        </w:rPr>
        <w:t>ed</w:t>
      </w:r>
      <w:r w:rsidR="00202ABB" w:rsidRPr="00BF1CCE">
        <w:rPr>
          <w:lang w:val="en-GB"/>
        </w:rPr>
        <w:t>,</w:t>
      </w:r>
      <w:r w:rsidR="00F75FBF" w:rsidRPr="009E41D6">
        <w:rPr>
          <w:lang w:val="en-GB"/>
        </w:rPr>
        <w:t xml:space="preserve"> </w:t>
      </w:r>
      <w:r w:rsidR="00375770" w:rsidRPr="00A2474E">
        <w:rPr>
          <w:lang w:val="en-GB"/>
        </w:rPr>
        <w:t>i</w:t>
      </w:r>
      <w:r w:rsidR="00375770" w:rsidRPr="009D507A">
        <w:rPr>
          <w:lang w:val="en-GB"/>
        </w:rPr>
        <w:t xml:space="preserve">t </w:t>
      </w:r>
      <w:r w:rsidR="00796CED" w:rsidRPr="00D62CDA">
        <w:rPr>
          <w:rFonts w:hint="eastAsia"/>
          <w:lang w:val="en-GB"/>
        </w:rPr>
        <w:t>may</w:t>
      </w:r>
      <w:r w:rsidR="00375770" w:rsidRPr="009D507A">
        <w:rPr>
          <w:lang w:val="en-GB"/>
        </w:rPr>
        <w:t xml:space="preserve"> be</w:t>
      </w:r>
      <w:r w:rsidR="00375770" w:rsidRPr="00B60221">
        <w:rPr>
          <w:lang w:val="en-GB"/>
        </w:rPr>
        <w:t xml:space="preserve"> beneficial</w:t>
      </w:r>
      <w:r w:rsidR="00375770" w:rsidRPr="00BF1CCE">
        <w:rPr>
          <w:lang w:val="en-GB"/>
        </w:rPr>
        <w:t xml:space="preserve"> </w:t>
      </w:r>
      <w:r w:rsidR="007005BC" w:rsidRPr="00A2474E">
        <w:rPr>
          <w:lang w:val="en-GB"/>
        </w:rPr>
        <w:t>for</w:t>
      </w:r>
      <w:r w:rsidR="007005BC" w:rsidRPr="009D507A">
        <w:rPr>
          <w:lang w:val="en-GB"/>
        </w:rPr>
        <w:t xml:space="preserve"> quick </w:t>
      </w:r>
      <w:r w:rsidR="00796CED" w:rsidRPr="00D62CDA">
        <w:rPr>
          <w:rFonts w:hint="eastAsia"/>
          <w:lang w:val="en-GB"/>
        </w:rPr>
        <w:t xml:space="preserve">CA/DC setup. For example, </w:t>
      </w:r>
      <w:r w:rsidR="00D62CDA" w:rsidRPr="00D62CDA">
        <w:rPr>
          <w:rFonts w:hint="eastAsia"/>
          <w:lang w:val="en-GB"/>
        </w:rPr>
        <w:t xml:space="preserve">if the cell which </w:t>
      </w:r>
      <w:r w:rsidR="00796CED" w:rsidRPr="00D62CDA">
        <w:rPr>
          <w:rFonts w:hint="eastAsia"/>
          <w:lang w:val="en-GB"/>
        </w:rPr>
        <w:t xml:space="preserve">UE </w:t>
      </w:r>
      <w:r w:rsidR="00D62CDA" w:rsidRPr="00D62CDA">
        <w:rPr>
          <w:lang w:val="en-GB"/>
        </w:rPr>
        <w:t xml:space="preserve">selects </w:t>
      </w:r>
      <w:r w:rsidR="00D62CDA" w:rsidRPr="00D62CDA">
        <w:rPr>
          <w:rFonts w:hint="eastAsia"/>
          <w:lang w:val="en-GB"/>
        </w:rPr>
        <w:t xml:space="preserve">to perform </w:t>
      </w:r>
      <w:r w:rsidR="00D62CDA" w:rsidRPr="00A2474E">
        <w:rPr>
          <w:rFonts w:hint="eastAsia"/>
          <w:lang w:val="en-GB"/>
        </w:rPr>
        <w:t>RRC C</w:t>
      </w:r>
      <w:r w:rsidR="00D62CDA" w:rsidRPr="00D62CDA">
        <w:rPr>
          <w:rFonts w:hint="eastAsia"/>
          <w:lang w:val="en-GB"/>
        </w:rPr>
        <w:t xml:space="preserve">onnection Re-establishment can be </w:t>
      </w:r>
      <w:r w:rsidR="00D62CDA" w:rsidRPr="00D62CDA">
        <w:rPr>
          <w:lang w:val="en-GB"/>
        </w:rPr>
        <w:t>aggregated</w:t>
      </w:r>
      <w:r w:rsidR="00D62CDA" w:rsidRPr="00D62CDA">
        <w:rPr>
          <w:rFonts w:hint="eastAsia"/>
          <w:lang w:val="en-GB"/>
        </w:rPr>
        <w:t xml:space="preserve"> with the kept </w:t>
      </w:r>
      <w:r w:rsidR="00D62CDA" w:rsidRPr="00D62CDA">
        <w:rPr>
          <w:lang w:val="en-GB"/>
        </w:rPr>
        <w:t>SCell</w:t>
      </w:r>
      <w:r w:rsidR="00D62CDA" w:rsidRPr="00D62CDA">
        <w:rPr>
          <w:rFonts w:hint="eastAsia"/>
          <w:lang w:val="en-GB"/>
        </w:rPr>
        <w:t xml:space="preserve">, </w:t>
      </w:r>
      <w:r w:rsidR="00F75FBF" w:rsidRPr="00D62CDA">
        <w:rPr>
          <w:lang w:val="en-GB"/>
        </w:rPr>
        <w:t xml:space="preserve">the configurations of the SCells </w:t>
      </w:r>
      <w:r w:rsidR="00D62CDA" w:rsidRPr="00D62CDA">
        <w:rPr>
          <w:rFonts w:hint="eastAsia"/>
          <w:lang w:val="en-GB"/>
        </w:rPr>
        <w:t>will be used for CA/DC setup during or after the RRC Connection Re-establishment</w:t>
      </w:r>
      <w:r w:rsidR="00F75FBF" w:rsidRPr="00D62CDA">
        <w:rPr>
          <w:lang w:val="en-GB"/>
        </w:rPr>
        <w:t>.</w:t>
      </w:r>
      <w:r w:rsidR="00667ABA" w:rsidRPr="00D62CDA">
        <w:rPr>
          <w:lang w:val="en-GB"/>
        </w:rPr>
        <w:t xml:space="preserve"> </w:t>
      </w:r>
      <w:bookmarkStart w:id="8" w:name="OLE_LINK98"/>
      <w:bookmarkStart w:id="9" w:name="OLE_LINK99"/>
      <w:bookmarkStart w:id="10" w:name="OLE_LINK188"/>
      <w:bookmarkStart w:id="11" w:name="OLE_LINK189"/>
    </w:p>
    <w:p w:rsidR="002E56FE" w:rsidRPr="00796CED" w:rsidRDefault="002E56FE" w:rsidP="00A2474E">
      <w:pPr>
        <w:pStyle w:val="Default"/>
        <w:jc w:val="both"/>
        <w:rPr>
          <w:rFonts w:ascii="Times New Roman" w:hAnsi="Times New Roman" w:cs="Times New Roman"/>
          <w:b/>
          <w:color w:val="auto"/>
          <w:sz w:val="20"/>
        </w:rPr>
      </w:pPr>
      <w:r w:rsidRPr="002E56FE">
        <w:rPr>
          <w:rFonts w:ascii="Times New Roman" w:hAnsi="Times New Roman" w:cs="Times New Roman"/>
          <w:b/>
          <w:color w:val="auto"/>
          <w:sz w:val="20"/>
        </w:rPr>
        <w:t xml:space="preserve">Proposal </w:t>
      </w:r>
      <w:r w:rsidR="00F25A65">
        <w:rPr>
          <w:rFonts w:ascii="Times New Roman" w:hAnsi="Times New Roman" w:cs="Times New Roman"/>
          <w:b/>
          <w:color w:val="auto"/>
          <w:sz w:val="20"/>
        </w:rPr>
        <w:t>1</w:t>
      </w:r>
      <w:r w:rsidRPr="002E56FE">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 xml:space="preserve">Keep the </w:t>
      </w:r>
      <w:r w:rsidR="00AA4270" w:rsidRPr="00AA4270">
        <w:rPr>
          <w:rFonts w:ascii="Times New Roman" w:hAnsi="Times New Roman" w:cs="Times New Roman"/>
          <w:b/>
          <w:color w:val="auto"/>
          <w:sz w:val="20"/>
        </w:rPr>
        <w:t xml:space="preserve">corresponding </w:t>
      </w:r>
      <w:r w:rsidR="002C3690" w:rsidRPr="002C3690">
        <w:rPr>
          <w:rFonts w:ascii="Times New Roman" w:hAnsi="Times New Roman" w:cs="Times New Roman"/>
          <w:b/>
          <w:color w:val="auto"/>
          <w:sz w:val="20"/>
        </w:rPr>
        <w:t xml:space="preserve">SCell configurations </w:t>
      </w:r>
      <w:r w:rsidR="007E6B78">
        <w:rPr>
          <w:rFonts w:ascii="Times New Roman" w:hAnsi="Times New Roman" w:cs="Times New Roman"/>
          <w:b/>
          <w:color w:val="auto"/>
          <w:sz w:val="20"/>
        </w:rPr>
        <w:t xml:space="preserve">during RRC </w:t>
      </w:r>
      <w:r w:rsidR="00AF5496">
        <w:rPr>
          <w:rFonts w:ascii="Times New Roman" w:hAnsi="Times New Roman" w:cs="Times New Roman"/>
          <w:b/>
          <w:color w:val="auto"/>
          <w:sz w:val="20"/>
        </w:rPr>
        <w:t xml:space="preserve">connection </w:t>
      </w:r>
      <w:r w:rsidR="007E6B78">
        <w:rPr>
          <w:rFonts w:ascii="Times New Roman" w:hAnsi="Times New Roman" w:cs="Times New Roman"/>
          <w:b/>
          <w:color w:val="auto"/>
          <w:sz w:val="20"/>
        </w:rPr>
        <w:t>re-establishment procedure</w:t>
      </w:r>
      <w:r w:rsidR="00667ABA">
        <w:rPr>
          <w:rFonts w:ascii="Times New Roman" w:hAnsi="Times New Roman" w:cs="Times New Roman"/>
          <w:b/>
          <w:color w:val="auto"/>
          <w:sz w:val="20"/>
        </w:rPr>
        <w:t xml:space="preserve">, which is </w:t>
      </w:r>
      <w:r w:rsidR="00856E45">
        <w:rPr>
          <w:rFonts w:ascii="Times New Roman" w:hAnsi="Times New Roman" w:cs="Times New Roman"/>
          <w:b/>
          <w:color w:val="auto"/>
          <w:sz w:val="20"/>
        </w:rPr>
        <w:t>b</w:t>
      </w:r>
      <w:r w:rsidR="00856E45" w:rsidRPr="00667ABA">
        <w:rPr>
          <w:rFonts w:ascii="Times New Roman" w:hAnsi="Times New Roman" w:cs="Times New Roman"/>
          <w:b/>
          <w:color w:val="auto"/>
          <w:sz w:val="20"/>
        </w:rPr>
        <w:t>eneficial</w:t>
      </w:r>
      <w:r w:rsidR="00667ABA" w:rsidRPr="00667ABA">
        <w:rPr>
          <w:rFonts w:ascii="Times New Roman" w:hAnsi="Times New Roman" w:cs="Times New Roman"/>
          <w:b/>
          <w:color w:val="auto"/>
          <w:sz w:val="20"/>
        </w:rPr>
        <w:t xml:space="preserve"> </w:t>
      </w:r>
      <w:r w:rsidR="00796CED" w:rsidRPr="00796CED">
        <w:rPr>
          <w:rFonts w:ascii="Times New Roman" w:hAnsi="Times New Roman" w:cs="Times New Roman"/>
          <w:b/>
          <w:color w:val="auto"/>
          <w:sz w:val="20"/>
        </w:rPr>
        <w:t xml:space="preserve">for quick </w:t>
      </w:r>
      <w:r w:rsidR="00796CED" w:rsidRPr="00796CED">
        <w:rPr>
          <w:rFonts w:ascii="Times New Roman" w:hAnsi="Times New Roman" w:cs="Times New Roman" w:hint="eastAsia"/>
          <w:b/>
          <w:color w:val="auto"/>
          <w:sz w:val="20"/>
        </w:rPr>
        <w:t>CA/DC setup</w:t>
      </w:r>
      <w:r w:rsidR="002C3690" w:rsidRPr="002C3690">
        <w:rPr>
          <w:rFonts w:ascii="Times New Roman" w:hAnsi="Times New Roman" w:cs="Times New Roman"/>
          <w:b/>
          <w:color w:val="auto"/>
          <w:sz w:val="20"/>
        </w:rPr>
        <w:t>.</w:t>
      </w:r>
    </w:p>
    <w:p w:rsidR="007906B0" w:rsidRPr="00F34A2F" w:rsidRDefault="00D62CDA" w:rsidP="00164F5B">
      <w:pPr>
        <w:pStyle w:val="a0"/>
        <w:spacing w:before="120" w:after="0"/>
        <w:rPr>
          <w:rFonts w:eastAsiaTheme="minorEastAsia"/>
          <w:lang w:val="en-GB" w:eastAsia="zh-CN"/>
        </w:rPr>
      </w:pPr>
      <w:r>
        <w:rPr>
          <w:rFonts w:eastAsia="Times New Roman"/>
          <w:lang w:val="en-GB"/>
        </w:rPr>
        <w:t xml:space="preserve">On the contrary, </w:t>
      </w:r>
      <w:r w:rsidR="00796CED">
        <w:rPr>
          <w:rFonts w:eastAsiaTheme="minorEastAsia" w:hint="eastAsia"/>
          <w:lang w:val="en-GB" w:eastAsia="zh-CN"/>
        </w:rPr>
        <w:t>it</w:t>
      </w:r>
      <w:r w:rsidR="00EC243A">
        <w:rPr>
          <w:rFonts w:eastAsia="Times New Roman"/>
          <w:lang w:val="en-GB"/>
        </w:rPr>
        <w:t xml:space="preserve"> is </w:t>
      </w:r>
      <w:r w:rsidR="00796CED">
        <w:rPr>
          <w:rFonts w:eastAsiaTheme="minorEastAsia" w:hint="eastAsia"/>
          <w:lang w:val="en-GB" w:eastAsia="zh-CN"/>
        </w:rPr>
        <w:t>possible</w:t>
      </w:r>
      <w:r w:rsidRPr="00D62CDA">
        <w:rPr>
          <w:rFonts w:eastAsia="Times New Roman" w:hint="eastAsia"/>
          <w:lang w:val="en-GB"/>
        </w:rPr>
        <w:t xml:space="preserve"> </w:t>
      </w:r>
      <w:r>
        <w:rPr>
          <w:rFonts w:eastAsiaTheme="minorEastAsia"/>
          <w:lang w:val="en-GB" w:eastAsia="zh-CN"/>
        </w:rPr>
        <w:t>that</w:t>
      </w:r>
      <w:r w:rsidRPr="00D62CDA">
        <w:rPr>
          <w:rFonts w:eastAsia="Times New Roman" w:hint="eastAsia"/>
          <w:lang w:val="en-GB"/>
        </w:rPr>
        <w:t xml:space="preserve"> the cell which UE </w:t>
      </w:r>
      <w:r w:rsidRPr="00D62CDA">
        <w:rPr>
          <w:rFonts w:eastAsia="Times New Roman"/>
          <w:lang w:val="en-GB"/>
        </w:rPr>
        <w:t xml:space="preserve">selects </w:t>
      </w:r>
      <w:r w:rsidRPr="00D62CDA">
        <w:rPr>
          <w:rFonts w:eastAsia="Times New Roman" w:hint="eastAsia"/>
          <w:lang w:val="en-GB"/>
        </w:rPr>
        <w:t xml:space="preserve">to perform </w:t>
      </w:r>
      <w:r w:rsidRPr="00A2474E">
        <w:rPr>
          <w:rFonts w:eastAsia="Times New Roman" w:hint="eastAsia"/>
          <w:lang w:val="en-GB"/>
        </w:rPr>
        <w:t>RRC C</w:t>
      </w:r>
      <w:r w:rsidRPr="00D62CDA">
        <w:rPr>
          <w:rFonts w:eastAsia="Times New Roman" w:hint="eastAsia"/>
          <w:lang w:val="en-GB"/>
        </w:rPr>
        <w:t>onnection Re-establishment can</w:t>
      </w:r>
      <w:r w:rsidR="00980FF3">
        <w:rPr>
          <w:rFonts w:eastAsiaTheme="minorEastAsia" w:hint="eastAsia"/>
          <w:lang w:val="en-GB" w:eastAsia="zh-CN"/>
        </w:rPr>
        <w:t>not</w:t>
      </w:r>
      <w:r w:rsidRPr="00D62CDA">
        <w:rPr>
          <w:rFonts w:eastAsia="Times New Roman" w:hint="eastAsia"/>
          <w:lang w:val="en-GB"/>
        </w:rPr>
        <w:t xml:space="preserve"> be </w:t>
      </w:r>
      <w:r w:rsidRPr="00D62CDA">
        <w:rPr>
          <w:rFonts w:eastAsia="Times New Roman"/>
          <w:lang w:val="en-GB"/>
        </w:rPr>
        <w:t>aggregated</w:t>
      </w:r>
      <w:r w:rsidRPr="00D62CDA">
        <w:rPr>
          <w:rFonts w:eastAsia="Times New Roman" w:hint="eastAsia"/>
          <w:lang w:val="en-GB"/>
        </w:rPr>
        <w:t xml:space="preserve"> with the kept </w:t>
      </w:r>
      <w:r w:rsidRPr="00D62CDA">
        <w:rPr>
          <w:lang w:val="en-GB"/>
        </w:rPr>
        <w:t>SCell</w:t>
      </w:r>
      <w:r w:rsidR="00F34A2F">
        <w:rPr>
          <w:rFonts w:eastAsiaTheme="minorEastAsia" w:hint="eastAsia"/>
          <w:lang w:val="en-GB" w:eastAsia="zh-CN"/>
        </w:rPr>
        <w:t>.</w:t>
      </w:r>
      <w:r w:rsidR="00980FF3">
        <w:rPr>
          <w:rFonts w:eastAsiaTheme="minorEastAsia" w:hint="eastAsia"/>
          <w:lang w:val="en-GB" w:eastAsia="zh-CN"/>
        </w:rPr>
        <w:t xml:space="preserve"> </w:t>
      </w:r>
      <w:r w:rsidR="00F34A2F">
        <w:rPr>
          <w:rFonts w:eastAsiaTheme="minorEastAsia" w:hint="eastAsia"/>
          <w:lang w:val="en-GB" w:eastAsia="zh-CN"/>
        </w:rPr>
        <w:t>In this case,</w:t>
      </w:r>
      <w:r w:rsidR="00F34A2F" w:rsidRPr="00F34A2F">
        <w:rPr>
          <w:rFonts w:eastAsia="Times New Roman" w:hint="eastAsia"/>
          <w:lang w:val="en-GB"/>
        </w:rPr>
        <w:t xml:space="preserve"> the </w:t>
      </w:r>
      <w:r w:rsidR="00F34A2F" w:rsidRPr="00F34A2F">
        <w:rPr>
          <w:rFonts w:eastAsia="Times New Roman"/>
          <w:lang w:val="en-GB"/>
        </w:rPr>
        <w:t>corresponding SCell configurations</w:t>
      </w:r>
      <w:r w:rsidR="00F34A2F" w:rsidRPr="00F34A2F">
        <w:rPr>
          <w:rFonts w:eastAsia="Times New Roman" w:hint="eastAsia"/>
          <w:lang w:val="en-GB"/>
        </w:rPr>
        <w:t xml:space="preserve"> should be released as soon as </w:t>
      </w:r>
      <w:r w:rsidR="00F34A2F" w:rsidRPr="00F34A2F">
        <w:rPr>
          <w:rFonts w:eastAsia="Times New Roman"/>
          <w:lang w:val="en-GB"/>
        </w:rPr>
        <w:t>possible</w:t>
      </w:r>
      <w:r w:rsidR="00F34A2F" w:rsidRPr="00F34A2F">
        <w:rPr>
          <w:rFonts w:eastAsia="Times New Roman" w:hint="eastAsia"/>
          <w:lang w:val="en-GB"/>
        </w:rPr>
        <w:t xml:space="preserve">. Then, </w:t>
      </w:r>
      <w:r w:rsidR="00980FF3" w:rsidRPr="00F34A2F">
        <w:rPr>
          <w:rFonts w:eastAsia="Times New Roman" w:hint="eastAsia"/>
          <w:lang w:val="en-GB"/>
        </w:rPr>
        <w:t>how to</w:t>
      </w:r>
      <w:r w:rsidR="003179F3">
        <w:rPr>
          <w:rFonts w:eastAsia="Times New Roman"/>
          <w:lang w:val="en-GB"/>
        </w:rPr>
        <w:t xml:space="preserve"> </w:t>
      </w:r>
      <w:r w:rsidR="00980FF3" w:rsidRPr="00F34A2F">
        <w:rPr>
          <w:rFonts w:eastAsia="Times New Roman" w:hint="eastAsia"/>
          <w:lang w:val="en-GB"/>
        </w:rPr>
        <w:t xml:space="preserve">decide whether the Scell </w:t>
      </w:r>
      <w:r w:rsidR="003179F3" w:rsidRPr="009C217A">
        <w:rPr>
          <w:rFonts w:eastAsia="Times New Roman"/>
          <w:lang w:val="en-GB"/>
        </w:rPr>
        <w:t>configuration</w:t>
      </w:r>
      <w:r w:rsidR="003179F3">
        <w:rPr>
          <w:rFonts w:eastAsia="Times New Roman"/>
          <w:lang w:val="en-GB"/>
        </w:rPr>
        <w:t>s</w:t>
      </w:r>
      <w:r w:rsidR="003179F3" w:rsidRPr="009C217A">
        <w:rPr>
          <w:rFonts w:eastAsia="Times New Roman"/>
          <w:lang w:val="en-GB"/>
        </w:rPr>
        <w:t xml:space="preserve"> </w:t>
      </w:r>
      <w:r w:rsidR="00980FF3" w:rsidRPr="00F34A2F">
        <w:rPr>
          <w:rFonts w:eastAsia="Times New Roman" w:hint="eastAsia"/>
          <w:lang w:val="en-GB"/>
        </w:rPr>
        <w:t xml:space="preserve">need to be </w:t>
      </w:r>
      <w:r w:rsidR="00980FF3" w:rsidRPr="00F34A2F">
        <w:rPr>
          <w:rFonts w:eastAsia="Times New Roman"/>
          <w:lang w:val="en-GB"/>
        </w:rPr>
        <w:t>kept</w:t>
      </w:r>
      <w:r w:rsidR="00980FF3" w:rsidRPr="00F34A2F">
        <w:rPr>
          <w:rFonts w:eastAsia="Times New Roman" w:hint="eastAsia"/>
          <w:lang w:val="en-GB"/>
        </w:rPr>
        <w:t xml:space="preserve"> or not?</w:t>
      </w:r>
      <w:r w:rsidR="003179F3">
        <w:rPr>
          <w:rFonts w:eastAsia="Times New Roman"/>
          <w:lang w:val="en-GB"/>
        </w:rPr>
        <w:t xml:space="preserve"> </w:t>
      </w:r>
      <w:r w:rsidR="00F34A2F">
        <w:rPr>
          <w:rFonts w:eastAsiaTheme="minorEastAsia" w:hint="eastAsia"/>
          <w:lang w:val="en-GB" w:eastAsia="zh-CN"/>
        </w:rPr>
        <w:t xml:space="preserve">One solution is </w:t>
      </w:r>
      <w:r w:rsidR="007906B0" w:rsidRPr="009C217A">
        <w:rPr>
          <w:rFonts w:eastAsia="Times New Roman"/>
          <w:lang w:val="en-GB"/>
        </w:rPr>
        <w:t>SCell configuration</w:t>
      </w:r>
      <w:r w:rsidR="007906B0">
        <w:rPr>
          <w:rFonts w:eastAsia="Times New Roman"/>
          <w:lang w:val="en-GB"/>
        </w:rPr>
        <w:t>s</w:t>
      </w:r>
      <w:r w:rsidR="007906B0" w:rsidRPr="009C217A">
        <w:rPr>
          <w:rFonts w:eastAsia="Times New Roman"/>
          <w:lang w:val="en-GB"/>
        </w:rPr>
        <w:t xml:space="preserve"> </w:t>
      </w:r>
      <w:r w:rsidR="007906B0">
        <w:rPr>
          <w:rFonts w:eastAsia="Times New Roman"/>
          <w:lang w:val="en-GB"/>
        </w:rPr>
        <w:t>are</w:t>
      </w:r>
      <w:r w:rsidR="007906B0" w:rsidRPr="009C217A">
        <w:rPr>
          <w:rFonts w:eastAsia="Times New Roman"/>
          <w:lang w:val="en-GB"/>
        </w:rPr>
        <w:t xml:space="preserve"> </w:t>
      </w:r>
      <w:r w:rsidR="00F34A2F">
        <w:rPr>
          <w:rFonts w:eastAsiaTheme="minorEastAsia" w:hint="eastAsia"/>
          <w:lang w:val="en-GB" w:eastAsia="zh-CN"/>
        </w:rPr>
        <w:t>regarded as in</w:t>
      </w:r>
      <w:r w:rsidR="007906B0" w:rsidRPr="009C217A">
        <w:rPr>
          <w:rFonts w:eastAsia="Times New Roman"/>
          <w:lang w:val="en-GB"/>
        </w:rPr>
        <w:t xml:space="preserve">valid if UE has left the </w:t>
      </w:r>
      <w:r w:rsidR="00907E5F">
        <w:rPr>
          <w:rFonts w:eastAsiaTheme="minorEastAsia" w:hint="eastAsia"/>
          <w:lang w:val="en-GB" w:eastAsia="zh-CN"/>
        </w:rPr>
        <w:t xml:space="preserve">previous </w:t>
      </w:r>
      <w:r w:rsidR="007906B0">
        <w:rPr>
          <w:rFonts w:eastAsia="Times New Roman"/>
          <w:lang w:val="en-GB"/>
        </w:rPr>
        <w:t>area</w:t>
      </w:r>
      <w:r w:rsidR="007906B0" w:rsidRPr="009C217A">
        <w:rPr>
          <w:rFonts w:eastAsia="Times New Roman"/>
          <w:lang w:val="en-GB"/>
        </w:rPr>
        <w:t>.</w:t>
      </w:r>
      <w:r w:rsidR="007906B0">
        <w:rPr>
          <w:rFonts w:eastAsia="Times New Roman"/>
          <w:lang w:val="en-GB"/>
        </w:rPr>
        <w:t xml:space="preserve"> </w:t>
      </w:r>
      <w:r w:rsidR="00F34A2F">
        <w:rPr>
          <w:rFonts w:eastAsia="Times New Roman"/>
          <w:lang w:val="en-GB"/>
        </w:rPr>
        <w:t xml:space="preserve">Further discussion </w:t>
      </w:r>
      <w:r w:rsidR="00F34A2F">
        <w:rPr>
          <w:rFonts w:eastAsiaTheme="minorEastAsia" w:hint="eastAsia"/>
          <w:lang w:val="en-GB" w:eastAsia="zh-CN"/>
        </w:rPr>
        <w:t xml:space="preserve">on this </w:t>
      </w:r>
      <w:r w:rsidR="00F34A2F">
        <w:rPr>
          <w:rFonts w:eastAsia="Times New Roman"/>
          <w:lang w:val="en-GB"/>
        </w:rPr>
        <w:t>is needed</w:t>
      </w:r>
      <w:r w:rsidR="00F34A2F">
        <w:rPr>
          <w:rFonts w:eastAsiaTheme="minorEastAsia" w:hint="eastAsia"/>
          <w:lang w:val="en-GB" w:eastAsia="zh-CN"/>
        </w:rPr>
        <w:t>.</w:t>
      </w:r>
    </w:p>
    <w:p w:rsidR="007906B0" w:rsidRPr="007906B0" w:rsidRDefault="007906B0" w:rsidP="00164F5B">
      <w:pPr>
        <w:pStyle w:val="a0"/>
        <w:spacing w:before="120" w:after="0"/>
        <w:rPr>
          <w:rFonts w:eastAsia="Times New Roman"/>
          <w:lang w:val="en-GB"/>
        </w:rPr>
      </w:pPr>
      <w:r w:rsidRPr="002E56FE">
        <w:rPr>
          <w:b/>
        </w:rPr>
        <w:t xml:space="preserve">Proposal </w:t>
      </w:r>
      <w:r w:rsidR="007E6B78">
        <w:rPr>
          <w:b/>
        </w:rPr>
        <w:t>2</w:t>
      </w:r>
      <w:r w:rsidRPr="002E56FE">
        <w:rPr>
          <w:b/>
        </w:rPr>
        <w:t>:</w:t>
      </w:r>
      <w:r>
        <w:rPr>
          <w:b/>
        </w:rPr>
        <w:t xml:space="preserve"> RAN2 discuss</w:t>
      </w:r>
      <w:r w:rsidR="000236B6">
        <w:rPr>
          <w:b/>
        </w:rPr>
        <w:t xml:space="preserve"> the valid area for </w:t>
      </w:r>
      <w:r w:rsidR="00C80D07">
        <w:rPr>
          <w:b/>
        </w:rPr>
        <w:t xml:space="preserve">keeping </w:t>
      </w:r>
      <w:r w:rsidR="000236B6">
        <w:rPr>
          <w:b/>
        </w:rPr>
        <w:t>the SCell configurations.</w:t>
      </w:r>
      <w:r>
        <w:rPr>
          <w:b/>
        </w:rPr>
        <w:t xml:space="preserve"> </w:t>
      </w:r>
    </w:p>
    <w:bookmarkEnd w:id="8"/>
    <w:bookmarkEnd w:id="9"/>
    <w:bookmarkEnd w:id="10"/>
    <w:bookmarkEnd w:id="11"/>
    <w:p w:rsidR="00164F5B" w:rsidRPr="00C134B6" w:rsidRDefault="00164F5B" w:rsidP="00C134B6">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134B6">
        <w:rPr>
          <w:rFonts w:cs="Times New Roman" w:hint="eastAsia"/>
          <w:b w:val="0"/>
          <w:bCs w:val="0"/>
          <w:kern w:val="0"/>
          <w:sz w:val="36"/>
          <w:szCs w:val="20"/>
          <w:lang w:val="en-GB" w:eastAsia="en-GB"/>
        </w:rPr>
        <w:t>Conclusion</w:t>
      </w:r>
    </w:p>
    <w:p w:rsidR="00D706CB" w:rsidRPr="00F34A2F" w:rsidRDefault="00164F5B" w:rsidP="00DA0843">
      <w:pPr>
        <w:overflowPunct w:val="0"/>
        <w:autoSpaceDE w:val="0"/>
        <w:autoSpaceDN w:val="0"/>
        <w:adjustRightInd w:val="0"/>
        <w:spacing w:after="180"/>
        <w:jc w:val="both"/>
        <w:textAlignment w:val="baseline"/>
      </w:pPr>
      <w:r w:rsidRPr="00F34A2F">
        <w:rPr>
          <w:rFonts w:hint="eastAsia"/>
        </w:rPr>
        <w:t>In this contribution, we discuss</w:t>
      </w:r>
      <w:r w:rsidRPr="00F34A2F">
        <w:t xml:space="preserve"> </w:t>
      </w:r>
      <w:r w:rsidRPr="00F34A2F">
        <w:rPr>
          <w:rFonts w:hint="eastAsia"/>
        </w:rPr>
        <w:t xml:space="preserve">the </w:t>
      </w:r>
      <w:r w:rsidR="001B6A32">
        <w:t xml:space="preserve">potential enhancements </w:t>
      </w:r>
      <w:r w:rsidR="00F34A2F" w:rsidRPr="00F34A2F">
        <w:rPr>
          <w:rFonts w:hint="eastAsia"/>
        </w:rPr>
        <w:t>to</w:t>
      </w:r>
      <w:r w:rsidR="001B6A32">
        <w:t xml:space="preserve"> </w:t>
      </w:r>
      <w:r w:rsidR="00F34A2F" w:rsidRPr="00F34A2F">
        <w:rPr>
          <w:rFonts w:hint="eastAsia"/>
        </w:rPr>
        <w:t xml:space="preserve">speed </w:t>
      </w:r>
      <w:r w:rsidR="00F34A2F">
        <w:rPr>
          <w:rFonts w:eastAsiaTheme="minorEastAsia" w:hint="eastAsia"/>
          <w:lang w:eastAsia="zh-CN"/>
        </w:rPr>
        <w:t>u</w:t>
      </w:r>
      <w:r w:rsidR="00F34A2F" w:rsidRPr="00F34A2F">
        <w:rPr>
          <w:rFonts w:hint="eastAsia"/>
        </w:rPr>
        <w:t xml:space="preserve">p CA/DC setup during RRC Connection Re-establishment procedure </w:t>
      </w:r>
      <w:r w:rsidRPr="00F34A2F">
        <w:rPr>
          <w:rFonts w:hint="eastAsia"/>
        </w:rPr>
        <w:t xml:space="preserve">with </w:t>
      </w:r>
      <w:r w:rsidRPr="00F34A2F">
        <w:t>the</w:t>
      </w:r>
      <w:r>
        <w:t xml:space="preserve"> following proposals</w:t>
      </w:r>
      <w:r w:rsidRPr="00F34A2F">
        <w:rPr>
          <w:rFonts w:hint="eastAsia"/>
        </w:rPr>
        <w:t>:</w:t>
      </w:r>
    </w:p>
    <w:p w:rsidR="00980FF3" w:rsidRPr="00796CED" w:rsidRDefault="00980FF3" w:rsidP="00980FF3">
      <w:pPr>
        <w:pStyle w:val="Default"/>
        <w:jc w:val="both"/>
        <w:rPr>
          <w:rFonts w:ascii="Times New Roman" w:hAnsi="Times New Roman" w:cs="Times New Roman"/>
          <w:b/>
          <w:color w:val="auto"/>
          <w:sz w:val="20"/>
        </w:rPr>
      </w:pPr>
      <w:r w:rsidRPr="002E56FE">
        <w:rPr>
          <w:rFonts w:ascii="Times New Roman" w:hAnsi="Times New Roman" w:cs="Times New Roman"/>
          <w:b/>
          <w:color w:val="auto"/>
          <w:sz w:val="20"/>
        </w:rPr>
        <w:t xml:space="preserve">Proposal </w:t>
      </w:r>
      <w:r>
        <w:rPr>
          <w:rFonts w:ascii="Times New Roman" w:hAnsi="Times New Roman" w:cs="Times New Roman"/>
          <w:b/>
          <w:color w:val="auto"/>
          <w:sz w:val="20"/>
        </w:rPr>
        <w:t>1</w:t>
      </w:r>
      <w:r w:rsidRPr="002E56FE">
        <w:rPr>
          <w:rFonts w:ascii="Times New Roman" w:hAnsi="Times New Roman" w:cs="Times New Roman"/>
          <w:b/>
          <w:color w:val="auto"/>
          <w:sz w:val="20"/>
        </w:rPr>
        <w:t xml:space="preserve">: </w:t>
      </w:r>
      <w:r w:rsidRPr="002C3690">
        <w:rPr>
          <w:rFonts w:ascii="Times New Roman" w:hAnsi="Times New Roman" w:cs="Times New Roman"/>
          <w:b/>
          <w:color w:val="auto"/>
          <w:sz w:val="20"/>
        </w:rPr>
        <w:t xml:space="preserve">Keep the </w:t>
      </w:r>
      <w:r w:rsidRPr="00AA4270">
        <w:rPr>
          <w:rFonts w:ascii="Times New Roman" w:hAnsi="Times New Roman" w:cs="Times New Roman"/>
          <w:b/>
          <w:color w:val="auto"/>
          <w:sz w:val="20"/>
        </w:rPr>
        <w:t xml:space="preserve">corresponding </w:t>
      </w:r>
      <w:r w:rsidRPr="002C3690">
        <w:rPr>
          <w:rFonts w:ascii="Times New Roman" w:hAnsi="Times New Roman" w:cs="Times New Roman"/>
          <w:b/>
          <w:color w:val="auto"/>
          <w:sz w:val="20"/>
        </w:rPr>
        <w:t xml:space="preserve">SCell configurations </w:t>
      </w:r>
      <w:r>
        <w:rPr>
          <w:rFonts w:ascii="Times New Roman" w:hAnsi="Times New Roman" w:cs="Times New Roman"/>
          <w:b/>
          <w:color w:val="auto"/>
          <w:sz w:val="20"/>
        </w:rPr>
        <w:t>during RRC connection re-establishment procedure, which is b</w:t>
      </w:r>
      <w:r w:rsidRPr="00667ABA">
        <w:rPr>
          <w:rFonts w:ascii="Times New Roman" w:hAnsi="Times New Roman" w:cs="Times New Roman"/>
          <w:b/>
          <w:color w:val="auto"/>
          <w:sz w:val="20"/>
        </w:rPr>
        <w:t xml:space="preserve">eneficial </w:t>
      </w:r>
      <w:r w:rsidRPr="00796CED">
        <w:rPr>
          <w:rFonts w:ascii="Times New Roman" w:hAnsi="Times New Roman" w:cs="Times New Roman"/>
          <w:b/>
          <w:color w:val="auto"/>
          <w:sz w:val="20"/>
        </w:rPr>
        <w:t xml:space="preserve">for quick </w:t>
      </w:r>
      <w:r w:rsidRPr="00796CED">
        <w:rPr>
          <w:rFonts w:ascii="Times New Roman" w:hAnsi="Times New Roman" w:cs="Times New Roman" w:hint="eastAsia"/>
          <w:b/>
          <w:color w:val="auto"/>
          <w:sz w:val="20"/>
        </w:rPr>
        <w:t>CA/DC setup</w:t>
      </w:r>
      <w:r w:rsidRPr="002C3690">
        <w:rPr>
          <w:rFonts w:ascii="Times New Roman" w:hAnsi="Times New Roman" w:cs="Times New Roman"/>
          <w:b/>
          <w:color w:val="auto"/>
          <w:sz w:val="20"/>
        </w:rPr>
        <w:t>.</w:t>
      </w:r>
    </w:p>
    <w:p w:rsidR="00980FF3" w:rsidRPr="007906B0" w:rsidRDefault="00980FF3" w:rsidP="00980FF3">
      <w:pPr>
        <w:pStyle w:val="a0"/>
        <w:spacing w:before="120" w:after="0"/>
        <w:rPr>
          <w:rFonts w:eastAsia="Times New Roman"/>
          <w:lang w:val="en-GB"/>
        </w:rPr>
      </w:pPr>
      <w:r w:rsidRPr="002E56FE">
        <w:rPr>
          <w:b/>
        </w:rPr>
        <w:t xml:space="preserve">Proposal </w:t>
      </w:r>
      <w:r>
        <w:rPr>
          <w:b/>
        </w:rPr>
        <w:t>2</w:t>
      </w:r>
      <w:r w:rsidRPr="002E56FE">
        <w:rPr>
          <w:b/>
        </w:rPr>
        <w:t>:</w:t>
      </w:r>
      <w:r>
        <w:rPr>
          <w:b/>
        </w:rPr>
        <w:t xml:space="preserve"> RAN2 discuss the valid area for keeping the SCell configurations. </w:t>
      </w:r>
    </w:p>
    <w:p w:rsidR="00164F5B" w:rsidRPr="00C134B6" w:rsidRDefault="00164F5B" w:rsidP="00C134B6">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134B6">
        <w:rPr>
          <w:rFonts w:cs="Times New Roman" w:hint="eastAsia"/>
          <w:b w:val="0"/>
          <w:bCs w:val="0"/>
          <w:kern w:val="0"/>
          <w:sz w:val="36"/>
          <w:szCs w:val="20"/>
          <w:lang w:val="en-GB" w:eastAsia="en-GB"/>
        </w:rPr>
        <w:t>References</w:t>
      </w:r>
    </w:p>
    <w:bookmarkEnd w:id="5"/>
    <w:bookmarkEnd w:id="6"/>
    <w:p w:rsidR="005676F4" w:rsidRPr="00E74250" w:rsidRDefault="00973679" w:rsidP="00A31C2F">
      <w:pPr>
        <w:pStyle w:val="a0"/>
        <w:numPr>
          <w:ilvl w:val="0"/>
          <w:numId w:val="24"/>
        </w:numPr>
        <w:rPr>
          <w:rFonts w:eastAsia="宋体"/>
          <w:kern w:val="2"/>
          <w:szCs w:val="20"/>
          <w:lang w:eastAsia="zh-CN"/>
        </w:rPr>
      </w:pPr>
      <w:r w:rsidRPr="007A59F7">
        <w:rPr>
          <w:rFonts w:eastAsia="宋体"/>
          <w:kern w:val="2"/>
          <w:szCs w:val="20"/>
          <w:lang w:eastAsia="zh-CN"/>
        </w:rPr>
        <w:t xml:space="preserve">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w:t>
      </w:r>
      <w:r w:rsidR="00D80BA4" w:rsidRPr="007A59F7">
        <w:rPr>
          <w:rFonts w:eastAsia="宋体" w:hint="eastAsia"/>
          <w:kern w:val="2"/>
          <w:szCs w:val="20"/>
          <w:lang w:eastAsia="zh-CN"/>
        </w:rPr>
        <w:t>3</w:t>
      </w:r>
      <w:r w:rsidR="00D80BA4">
        <w:rPr>
          <w:rFonts w:eastAsia="宋体"/>
          <w:kern w:val="2"/>
          <w:szCs w:val="20"/>
          <w:lang w:eastAsia="zh-CN"/>
        </w:rPr>
        <w:t>3</w:t>
      </w:r>
      <w:r w:rsidR="00D80BA4" w:rsidRPr="007A59F7">
        <w:rPr>
          <w:rFonts w:eastAsia="宋体" w:hint="eastAsia"/>
          <w:kern w:val="2"/>
          <w:szCs w:val="20"/>
          <w:lang w:eastAsia="zh-CN"/>
        </w:rPr>
        <w:t>1</w:t>
      </w:r>
      <w:r>
        <w:t xml:space="preserve">: </w:t>
      </w:r>
      <w:r w:rsidR="00723C9B">
        <w:t>NR</w:t>
      </w:r>
      <w:r>
        <w:t xml:space="preserve">; </w:t>
      </w:r>
      <w:r w:rsidR="00E7383A" w:rsidRPr="00E7383A">
        <w:t>Radio Resource Control (RRC) protocol specification</w:t>
      </w:r>
      <w:r>
        <w:t>.</w:t>
      </w:r>
    </w:p>
    <w:p w:rsidR="00E74250" w:rsidRDefault="00E74250" w:rsidP="00E74250">
      <w:pPr>
        <w:pStyle w:val="a0"/>
      </w:pPr>
    </w:p>
    <w:p w:rsidR="00E74250" w:rsidRPr="00D36043" w:rsidRDefault="00E74250" w:rsidP="00E74250">
      <w:pPr>
        <w:pStyle w:val="a0"/>
        <w:rPr>
          <w:rFonts w:eastAsia="宋体"/>
          <w:kern w:val="2"/>
          <w:szCs w:val="20"/>
          <w:lang w:eastAsia="zh-CN"/>
        </w:rPr>
      </w:pPr>
    </w:p>
    <w:sectPr w:rsidR="00E74250" w:rsidRPr="00D36043" w:rsidSect="00B25764">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4175B1" w15:done="0"/>
  <w15:commentEx w15:paraId="73CE0743" w15:paraIdParent="154175B1" w15:done="0"/>
  <w15:commentEx w15:paraId="1F24059A" w15:done="0"/>
  <w15:commentEx w15:paraId="162CE2BD" w15:done="0"/>
  <w15:commentEx w15:paraId="00A57725" w15:paraIdParent="162CE2BD" w15:done="0"/>
  <w15:commentEx w15:paraId="22C7B5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8A6" w:rsidRDefault="00AF48A6">
      <w:r>
        <w:separator/>
      </w:r>
    </w:p>
  </w:endnote>
  <w:endnote w:type="continuationSeparator" w:id="0">
    <w:p w:rsidR="00AF48A6" w:rsidRDefault="00AF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8A6" w:rsidRDefault="00AF48A6">
      <w:r>
        <w:separator/>
      </w:r>
    </w:p>
  </w:footnote>
  <w:footnote w:type="continuationSeparator" w:id="0">
    <w:p w:rsidR="00AF48A6" w:rsidRDefault="00AF4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8.4pt;height:8.4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蒲文娟">
    <w15:presenceInfo w15:providerId="AD" w15:userId="S-1-5-21-2660122827-3251746268-3620619969-86916"/>
  </w15:person>
  <w15:person w15:author="RAN2#108">
    <w15:presenceInfo w15:providerId="None" w15:userId="RAN2#108"/>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382"/>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6B6"/>
    <w:rsid w:val="00023AA0"/>
    <w:rsid w:val="000241CB"/>
    <w:rsid w:val="00024245"/>
    <w:rsid w:val="000250AB"/>
    <w:rsid w:val="0002552A"/>
    <w:rsid w:val="00025A64"/>
    <w:rsid w:val="000260C1"/>
    <w:rsid w:val="0002754F"/>
    <w:rsid w:val="000278E8"/>
    <w:rsid w:val="00030815"/>
    <w:rsid w:val="00030AD6"/>
    <w:rsid w:val="00030BD6"/>
    <w:rsid w:val="00030DFC"/>
    <w:rsid w:val="000325F7"/>
    <w:rsid w:val="000338A4"/>
    <w:rsid w:val="00033D65"/>
    <w:rsid w:val="000343AE"/>
    <w:rsid w:val="00034864"/>
    <w:rsid w:val="00034B65"/>
    <w:rsid w:val="00034D69"/>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7ED"/>
    <w:rsid w:val="00057BFD"/>
    <w:rsid w:val="00060CE4"/>
    <w:rsid w:val="000613E6"/>
    <w:rsid w:val="00063F76"/>
    <w:rsid w:val="0006415F"/>
    <w:rsid w:val="000641A0"/>
    <w:rsid w:val="000643C3"/>
    <w:rsid w:val="000643CC"/>
    <w:rsid w:val="000647E2"/>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165"/>
    <w:rsid w:val="000B7E61"/>
    <w:rsid w:val="000C0172"/>
    <w:rsid w:val="000C06A6"/>
    <w:rsid w:val="000C0DE3"/>
    <w:rsid w:val="000C1001"/>
    <w:rsid w:val="000C18A4"/>
    <w:rsid w:val="000C1B5F"/>
    <w:rsid w:val="000C2208"/>
    <w:rsid w:val="000C31B8"/>
    <w:rsid w:val="000C4D73"/>
    <w:rsid w:val="000C515A"/>
    <w:rsid w:val="000D13EC"/>
    <w:rsid w:val="000D188E"/>
    <w:rsid w:val="000D1E97"/>
    <w:rsid w:val="000D2554"/>
    <w:rsid w:val="000D284E"/>
    <w:rsid w:val="000D30E4"/>
    <w:rsid w:val="000D3112"/>
    <w:rsid w:val="000D360C"/>
    <w:rsid w:val="000D3A53"/>
    <w:rsid w:val="000D3C4D"/>
    <w:rsid w:val="000D5391"/>
    <w:rsid w:val="000D6B5E"/>
    <w:rsid w:val="000D6D38"/>
    <w:rsid w:val="000D75FD"/>
    <w:rsid w:val="000D7BD4"/>
    <w:rsid w:val="000E068D"/>
    <w:rsid w:val="000E0F87"/>
    <w:rsid w:val="000E10AF"/>
    <w:rsid w:val="000E1909"/>
    <w:rsid w:val="000E3C6B"/>
    <w:rsid w:val="000E4219"/>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5B62"/>
    <w:rsid w:val="00105CBE"/>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0D"/>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4F0D"/>
    <w:rsid w:val="00145AFF"/>
    <w:rsid w:val="00145B6F"/>
    <w:rsid w:val="00145D21"/>
    <w:rsid w:val="00146069"/>
    <w:rsid w:val="0014621C"/>
    <w:rsid w:val="00146445"/>
    <w:rsid w:val="001465B0"/>
    <w:rsid w:val="001472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84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295F"/>
    <w:rsid w:val="001B3934"/>
    <w:rsid w:val="001B3B5D"/>
    <w:rsid w:val="001B3C54"/>
    <w:rsid w:val="001B5F0C"/>
    <w:rsid w:val="001B6669"/>
    <w:rsid w:val="001B6A32"/>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B8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5FAB"/>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88"/>
    <w:rsid w:val="001F3C10"/>
    <w:rsid w:val="001F3E3B"/>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4DF9"/>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BB0"/>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13"/>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A67"/>
    <w:rsid w:val="00247B1C"/>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C72"/>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87FC6"/>
    <w:rsid w:val="00290D5F"/>
    <w:rsid w:val="00290FFD"/>
    <w:rsid w:val="002911A8"/>
    <w:rsid w:val="002912F0"/>
    <w:rsid w:val="00291567"/>
    <w:rsid w:val="0029239F"/>
    <w:rsid w:val="00292860"/>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714"/>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690"/>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5EF2"/>
    <w:rsid w:val="003062B1"/>
    <w:rsid w:val="00306521"/>
    <w:rsid w:val="0030680B"/>
    <w:rsid w:val="00306926"/>
    <w:rsid w:val="003069D8"/>
    <w:rsid w:val="00306BAC"/>
    <w:rsid w:val="003076DA"/>
    <w:rsid w:val="00307C54"/>
    <w:rsid w:val="00307C82"/>
    <w:rsid w:val="0031039C"/>
    <w:rsid w:val="00310DCE"/>
    <w:rsid w:val="003113D3"/>
    <w:rsid w:val="0031142E"/>
    <w:rsid w:val="0031203F"/>
    <w:rsid w:val="0031225B"/>
    <w:rsid w:val="00313851"/>
    <w:rsid w:val="00314056"/>
    <w:rsid w:val="00315119"/>
    <w:rsid w:val="003154CD"/>
    <w:rsid w:val="00315CC5"/>
    <w:rsid w:val="00315D43"/>
    <w:rsid w:val="00315F81"/>
    <w:rsid w:val="00316464"/>
    <w:rsid w:val="00316B02"/>
    <w:rsid w:val="003178FD"/>
    <w:rsid w:val="003179F3"/>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35E2"/>
    <w:rsid w:val="003359D0"/>
    <w:rsid w:val="00335D9C"/>
    <w:rsid w:val="00335FD9"/>
    <w:rsid w:val="003364B0"/>
    <w:rsid w:val="00336A20"/>
    <w:rsid w:val="0033752C"/>
    <w:rsid w:val="0033790D"/>
    <w:rsid w:val="0034028C"/>
    <w:rsid w:val="003417BB"/>
    <w:rsid w:val="0034291E"/>
    <w:rsid w:val="00342C19"/>
    <w:rsid w:val="00343224"/>
    <w:rsid w:val="00343F46"/>
    <w:rsid w:val="003449A5"/>
    <w:rsid w:val="00344E46"/>
    <w:rsid w:val="00344ECB"/>
    <w:rsid w:val="00345288"/>
    <w:rsid w:val="00345B00"/>
    <w:rsid w:val="00345EBD"/>
    <w:rsid w:val="0034602B"/>
    <w:rsid w:val="003461B2"/>
    <w:rsid w:val="00346C9B"/>
    <w:rsid w:val="00346CFA"/>
    <w:rsid w:val="00347253"/>
    <w:rsid w:val="003475C0"/>
    <w:rsid w:val="00347B40"/>
    <w:rsid w:val="00350BB9"/>
    <w:rsid w:val="0035104A"/>
    <w:rsid w:val="00351265"/>
    <w:rsid w:val="003514A6"/>
    <w:rsid w:val="0035183E"/>
    <w:rsid w:val="00351B3E"/>
    <w:rsid w:val="00351BC6"/>
    <w:rsid w:val="00352C3E"/>
    <w:rsid w:val="00353048"/>
    <w:rsid w:val="0035372B"/>
    <w:rsid w:val="003538E6"/>
    <w:rsid w:val="00353DFC"/>
    <w:rsid w:val="003543CC"/>
    <w:rsid w:val="00355836"/>
    <w:rsid w:val="00355B01"/>
    <w:rsid w:val="00355BC7"/>
    <w:rsid w:val="00355D1D"/>
    <w:rsid w:val="00355EDA"/>
    <w:rsid w:val="00355F59"/>
    <w:rsid w:val="003600E6"/>
    <w:rsid w:val="00360649"/>
    <w:rsid w:val="00360B12"/>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3A9"/>
    <w:rsid w:val="0037540A"/>
    <w:rsid w:val="00375770"/>
    <w:rsid w:val="0037711F"/>
    <w:rsid w:val="003771A5"/>
    <w:rsid w:val="00377CDF"/>
    <w:rsid w:val="00380B7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26E6"/>
    <w:rsid w:val="003C3267"/>
    <w:rsid w:val="003C36C4"/>
    <w:rsid w:val="003C39CD"/>
    <w:rsid w:val="003C3D71"/>
    <w:rsid w:val="003C3F11"/>
    <w:rsid w:val="003C5004"/>
    <w:rsid w:val="003C5336"/>
    <w:rsid w:val="003C570C"/>
    <w:rsid w:val="003C6180"/>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4F02"/>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056"/>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3F"/>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4D7"/>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0DBE"/>
    <w:rsid w:val="00461668"/>
    <w:rsid w:val="00461961"/>
    <w:rsid w:val="004630AB"/>
    <w:rsid w:val="00463A16"/>
    <w:rsid w:val="00463AF1"/>
    <w:rsid w:val="0046429F"/>
    <w:rsid w:val="004646C3"/>
    <w:rsid w:val="00464C7A"/>
    <w:rsid w:val="00465E8A"/>
    <w:rsid w:val="0046622E"/>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319"/>
    <w:rsid w:val="00476FC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5A4D"/>
    <w:rsid w:val="00496313"/>
    <w:rsid w:val="004969CE"/>
    <w:rsid w:val="0049759D"/>
    <w:rsid w:val="00497756"/>
    <w:rsid w:val="0049776D"/>
    <w:rsid w:val="004A061C"/>
    <w:rsid w:val="004A150D"/>
    <w:rsid w:val="004A1629"/>
    <w:rsid w:val="004A2001"/>
    <w:rsid w:val="004A2673"/>
    <w:rsid w:val="004A2CA4"/>
    <w:rsid w:val="004A3809"/>
    <w:rsid w:val="004A3E5D"/>
    <w:rsid w:val="004A3FF5"/>
    <w:rsid w:val="004A4E75"/>
    <w:rsid w:val="004A5363"/>
    <w:rsid w:val="004A53B4"/>
    <w:rsid w:val="004A6ADE"/>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8E"/>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8CD"/>
    <w:rsid w:val="004D4B1A"/>
    <w:rsid w:val="004D51FE"/>
    <w:rsid w:val="004D581D"/>
    <w:rsid w:val="004D5ABB"/>
    <w:rsid w:val="004D5CC2"/>
    <w:rsid w:val="004D6300"/>
    <w:rsid w:val="004D6366"/>
    <w:rsid w:val="004D6787"/>
    <w:rsid w:val="004D6A49"/>
    <w:rsid w:val="004D76B4"/>
    <w:rsid w:val="004E0261"/>
    <w:rsid w:val="004E0FBE"/>
    <w:rsid w:val="004E0FF1"/>
    <w:rsid w:val="004E11AA"/>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0E5E"/>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BF5"/>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672"/>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22B"/>
    <w:rsid w:val="00552CA2"/>
    <w:rsid w:val="00552D8C"/>
    <w:rsid w:val="00552ED1"/>
    <w:rsid w:val="00553B8A"/>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1D15"/>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573"/>
    <w:rsid w:val="005B3E37"/>
    <w:rsid w:val="005B3EFD"/>
    <w:rsid w:val="005B5E0C"/>
    <w:rsid w:val="005B64CC"/>
    <w:rsid w:val="005B654D"/>
    <w:rsid w:val="005B659F"/>
    <w:rsid w:val="005B66AB"/>
    <w:rsid w:val="005B66D4"/>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4F77"/>
    <w:rsid w:val="005E5481"/>
    <w:rsid w:val="005E555E"/>
    <w:rsid w:val="005E6A10"/>
    <w:rsid w:val="005E6E34"/>
    <w:rsid w:val="005E7267"/>
    <w:rsid w:val="005E76C4"/>
    <w:rsid w:val="005E7759"/>
    <w:rsid w:val="005E78BC"/>
    <w:rsid w:val="005F044F"/>
    <w:rsid w:val="005F0905"/>
    <w:rsid w:val="005F0F5F"/>
    <w:rsid w:val="005F2D82"/>
    <w:rsid w:val="005F2F80"/>
    <w:rsid w:val="005F3376"/>
    <w:rsid w:val="005F4664"/>
    <w:rsid w:val="005F4CDA"/>
    <w:rsid w:val="005F5147"/>
    <w:rsid w:val="005F53C3"/>
    <w:rsid w:val="005F55FC"/>
    <w:rsid w:val="005F5EFB"/>
    <w:rsid w:val="005F5F90"/>
    <w:rsid w:val="005F60E5"/>
    <w:rsid w:val="005F6664"/>
    <w:rsid w:val="005F66E7"/>
    <w:rsid w:val="005F6A53"/>
    <w:rsid w:val="005F6EA9"/>
    <w:rsid w:val="005F744A"/>
    <w:rsid w:val="005F756D"/>
    <w:rsid w:val="005F7CA1"/>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1B8A"/>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29BE"/>
    <w:rsid w:val="006734B8"/>
    <w:rsid w:val="00673501"/>
    <w:rsid w:val="00674026"/>
    <w:rsid w:val="00675144"/>
    <w:rsid w:val="00676749"/>
    <w:rsid w:val="00676A9A"/>
    <w:rsid w:val="00677B0F"/>
    <w:rsid w:val="00680D11"/>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7CF"/>
    <w:rsid w:val="006920E6"/>
    <w:rsid w:val="006926B1"/>
    <w:rsid w:val="00692B83"/>
    <w:rsid w:val="00693ED3"/>
    <w:rsid w:val="00694692"/>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59E"/>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2C84"/>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0AB5"/>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55E"/>
    <w:rsid w:val="006E58AB"/>
    <w:rsid w:val="006E58B6"/>
    <w:rsid w:val="006E59AF"/>
    <w:rsid w:val="006E6CB9"/>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05BC"/>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0B4B"/>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0EFD"/>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3983"/>
    <w:rsid w:val="00774324"/>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6B0"/>
    <w:rsid w:val="00790A12"/>
    <w:rsid w:val="00790B19"/>
    <w:rsid w:val="00790BE7"/>
    <w:rsid w:val="00790D20"/>
    <w:rsid w:val="00790F90"/>
    <w:rsid w:val="0079298F"/>
    <w:rsid w:val="00793270"/>
    <w:rsid w:val="007939DA"/>
    <w:rsid w:val="00793D50"/>
    <w:rsid w:val="00793F2A"/>
    <w:rsid w:val="0079416C"/>
    <w:rsid w:val="007942DD"/>
    <w:rsid w:val="00794598"/>
    <w:rsid w:val="00796CED"/>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0B59"/>
    <w:rsid w:val="007B10EE"/>
    <w:rsid w:val="007B11DA"/>
    <w:rsid w:val="007B173E"/>
    <w:rsid w:val="007B1C8B"/>
    <w:rsid w:val="007B1C98"/>
    <w:rsid w:val="007B3E80"/>
    <w:rsid w:val="007B5407"/>
    <w:rsid w:val="007B5F4A"/>
    <w:rsid w:val="007B6146"/>
    <w:rsid w:val="007B6606"/>
    <w:rsid w:val="007B6608"/>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4BE3"/>
    <w:rsid w:val="007C6284"/>
    <w:rsid w:val="007C6401"/>
    <w:rsid w:val="007C6608"/>
    <w:rsid w:val="007C785C"/>
    <w:rsid w:val="007D01D7"/>
    <w:rsid w:val="007D0996"/>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6B78"/>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9B7"/>
    <w:rsid w:val="00805EB6"/>
    <w:rsid w:val="008062B3"/>
    <w:rsid w:val="00806636"/>
    <w:rsid w:val="00807393"/>
    <w:rsid w:val="0080782E"/>
    <w:rsid w:val="00810E18"/>
    <w:rsid w:val="0081101D"/>
    <w:rsid w:val="00811690"/>
    <w:rsid w:val="00811752"/>
    <w:rsid w:val="008117D5"/>
    <w:rsid w:val="00811BF2"/>
    <w:rsid w:val="0081264E"/>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2F4"/>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6E45"/>
    <w:rsid w:val="008573A2"/>
    <w:rsid w:val="00857D01"/>
    <w:rsid w:val="00860379"/>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39C"/>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07E5F"/>
    <w:rsid w:val="00910611"/>
    <w:rsid w:val="00910B88"/>
    <w:rsid w:val="00910D61"/>
    <w:rsid w:val="009118F9"/>
    <w:rsid w:val="00912CC9"/>
    <w:rsid w:val="00912D9F"/>
    <w:rsid w:val="00913977"/>
    <w:rsid w:val="00914203"/>
    <w:rsid w:val="009163F2"/>
    <w:rsid w:val="0091760A"/>
    <w:rsid w:val="009177B4"/>
    <w:rsid w:val="00917F6F"/>
    <w:rsid w:val="00920023"/>
    <w:rsid w:val="00921798"/>
    <w:rsid w:val="00921EE9"/>
    <w:rsid w:val="00922465"/>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46D"/>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0DD"/>
    <w:rsid w:val="00964425"/>
    <w:rsid w:val="00965630"/>
    <w:rsid w:val="00965E56"/>
    <w:rsid w:val="00965F20"/>
    <w:rsid w:val="00966232"/>
    <w:rsid w:val="009663EB"/>
    <w:rsid w:val="009664C7"/>
    <w:rsid w:val="0097047F"/>
    <w:rsid w:val="00970F83"/>
    <w:rsid w:val="00971DB8"/>
    <w:rsid w:val="0097263B"/>
    <w:rsid w:val="009732AB"/>
    <w:rsid w:val="00973679"/>
    <w:rsid w:val="00973D15"/>
    <w:rsid w:val="009753DE"/>
    <w:rsid w:val="00975CA1"/>
    <w:rsid w:val="00977D86"/>
    <w:rsid w:val="009809F0"/>
    <w:rsid w:val="00980FD5"/>
    <w:rsid w:val="00980FF3"/>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355"/>
    <w:rsid w:val="0099046B"/>
    <w:rsid w:val="00992AEB"/>
    <w:rsid w:val="00992ECB"/>
    <w:rsid w:val="0099305B"/>
    <w:rsid w:val="009939D8"/>
    <w:rsid w:val="00993E62"/>
    <w:rsid w:val="00994642"/>
    <w:rsid w:val="00994811"/>
    <w:rsid w:val="00994B07"/>
    <w:rsid w:val="009961FB"/>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536"/>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213"/>
    <w:rsid w:val="009B6561"/>
    <w:rsid w:val="009B6571"/>
    <w:rsid w:val="009B6CD8"/>
    <w:rsid w:val="009C000B"/>
    <w:rsid w:val="009C0097"/>
    <w:rsid w:val="009C0C35"/>
    <w:rsid w:val="009C1262"/>
    <w:rsid w:val="009C1B7D"/>
    <w:rsid w:val="009C2060"/>
    <w:rsid w:val="009C217A"/>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28C"/>
    <w:rsid w:val="009D2576"/>
    <w:rsid w:val="009D26DF"/>
    <w:rsid w:val="009D301C"/>
    <w:rsid w:val="009D30EB"/>
    <w:rsid w:val="009D3654"/>
    <w:rsid w:val="009D3EF2"/>
    <w:rsid w:val="009D3F18"/>
    <w:rsid w:val="009D4145"/>
    <w:rsid w:val="009D4208"/>
    <w:rsid w:val="009D48DA"/>
    <w:rsid w:val="009D507A"/>
    <w:rsid w:val="009D5423"/>
    <w:rsid w:val="009D5CC2"/>
    <w:rsid w:val="009D66E2"/>
    <w:rsid w:val="009D7105"/>
    <w:rsid w:val="009D75B8"/>
    <w:rsid w:val="009D7C19"/>
    <w:rsid w:val="009E222A"/>
    <w:rsid w:val="009E2269"/>
    <w:rsid w:val="009E3807"/>
    <w:rsid w:val="009E403B"/>
    <w:rsid w:val="009E41D6"/>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69FA"/>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474E"/>
    <w:rsid w:val="00A26006"/>
    <w:rsid w:val="00A2677B"/>
    <w:rsid w:val="00A26789"/>
    <w:rsid w:val="00A26EE3"/>
    <w:rsid w:val="00A272EF"/>
    <w:rsid w:val="00A27858"/>
    <w:rsid w:val="00A31376"/>
    <w:rsid w:val="00A31C2F"/>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3747A"/>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7CA"/>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743"/>
    <w:rsid w:val="00A761C3"/>
    <w:rsid w:val="00A76DA0"/>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270"/>
    <w:rsid w:val="00AA4960"/>
    <w:rsid w:val="00AA4A65"/>
    <w:rsid w:val="00AA4D19"/>
    <w:rsid w:val="00AA4FC9"/>
    <w:rsid w:val="00AA534E"/>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E0042"/>
    <w:rsid w:val="00AE0274"/>
    <w:rsid w:val="00AE1403"/>
    <w:rsid w:val="00AE148B"/>
    <w:rsid w:val="00AE1625"/>
    <w:rsid w:val="00AE1A6F"/>
    <w:rsid w:val="00AE21B4"/>
    <w:rsid w:val="00AE246C"/>
    <w:rsid w:val="00AE267F"/>
    <w:rsid w:val="00AE2932"/>
    <w:rsid w:val="00AE2EC2"/>
    <w:rsid w:val="00AE3AC0"/>
    <w:rsid w:val="00AE3CA8"/>
    <w:rsid w:val="00AE4342"/>
    <w:rsid w:val="00AE465E"/>
    <w:rsid w:val="00AE4E2F"/>
    <w:rsid w:val="00AE5077"/>
    <w:rsid w:val="00AE53E7"/>
    <w:rsid w:val="00AE543D"/>
    <w:rsid w:val="00AE55B0"/>
    <w:rsid w:val="00AE56A1"/>
    <w:rsid w:val="00AE586B"/>
    <w:rsid w:val="00AE5A0F"/>
    <w:rsid w:val="00AE5CC7"/>
    <w:rsid w:val="00AE63D8"/>
    <w:rsid w:val="00AE6994"/>
    <w:rsid w:val="00AE73E7"/>
    <w:rsid w:val="00AE7BA7"/>
    <w:rsid w:val="00AF042E"/>
    <w:rsid w:val="00AF15B8"/>
    <w:rsid w:val="00AF16D1"/>
    <w:rsid w:val="00AF1A15"/>
    <w:rsid w:val="00AF33F6"/>
    <w:rsid w:val="00AF37A3"/>
    <w:rsid w:val="00AF405D"/>
    <w:rsid w:val="00AF48A6"/>
    <w:rsid w:val="00AF53B4"/>
    <w:rsid w:val="00AF5496"/>
    <w:rsid w:val="00AF5E1D"/>
    <w:rsid w:val="00AF5FAF"/>
    <w:rsid w:val="00AF623E"/>
    <w:rsid w:val="00AF62F1"/>
    <w:rsid w:val="00AF6482"/>
    <w:rsid w:val="00AF764A"/>
    <w:rsid w:val="00B006E8"/>
    <w:rsid w:val="00B011A3"/>
    <w:rsid w:val="00B01619"/>
    <w:rsid w:val="00B017B4"/>
    <w:rsid w:val="00B022FC"/>
    <w:rsid w:val="00B0289D"/>
    <w:rsid w:val="00B02B6D"/>
    <w:rsid w:val="00B038E8"/>
    <w:rsid w:val="00B05EB5"/>
    <w:rsid w:val="00B0601C"/>
    <w:rsid w:val="00B069FC"/>
    <w:rsid w:val="00B06DFC"/>
    <w:rsid w:val="00B07356"/>
    <w:rsid w:val="00B07B61"/>
    <w:rsid w:val="00B1086A"/>
    <w:rsid w:val="00B113DD"/>
    <w:rsid w:val="00B12315"/>
    <w:rsid w:val="00B1252E"/>
    <w:rsid w:val="00B1341C"/>
    <w:rsid w:val="00B13B1A"/>
    <w:rsid w:val="00B14B53"/>
    <w:rsid w:val="00B14C1A"/>
    <w:rsid w:val="00B15097"/>
    <w:rsid w:val="00B1521D"/>
    <w:rsid w:val="00B15672"/>
    <w:rsid w:val="00B17D65"/>
    <w:rsid w:val="00B21C2E"/>
    <w:rsid w:val="00B21FD6"/>
    <w:rsid w:val="00B22748"/>
    <w:rsid w:val="00B22E11"/>
    <w:rsid w:val="00B232EE"/>
    <w:rsid w:val="00B23794"/>
    <w:rsid w:val="00B2391B"/>
    <w:rsid w:val="00B23A16"/>
    <w:rsid w:val="00B247AB"/>
    <w:rsid w:val="00B24F10"/>
    <w:rsid w:val="00B2539D"/>
    <w:rsid w:val="00B25660"/>
    <w:rsid w:val="00B25764"/>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31F"/>
    <w:rsid w:val="00B42ABC"/>
    <w:rsid w:val="00B43318"/>
    <w:rsid w:val="00B43396"/>
    <w:rsid w:val="00B433BF"/>
    <w:rsid w:val="00B43644"/>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221"/>
    <w:rsid w:val="00B60563"/>
    <w:rsid w:val="00B61864"/>
    <w:rsid w:val="00B61DE8"/>
    <w:rsid w:val="00B624E5"/>
    <w:rsid w:val="00B62808"/>
    <w:rsid w:val="00B632AA"/>
    <w:rsid w:val="00B639B9"/>
    <w:rsid w:val="00B63AE0"/>
    <w:rsid w:val="00B63BBD"/>
    <w:rsid w:val="00B63DB5"/>
    <w:rsid w:val="00B63F83"/>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3CBF"/>
    <w:rsid w:val="00B740D3"/>
    <w:rsid w:val="00B755E5"/>
    <w:rsid w:val="00B75905"/>
    <w:rsid w:val="00B7595E"/>
    <w:rsid w:val="00B75A21"/>
    <w:rsid w:val="00B76977"/>
    <w:rsid w:val="00B7718E"/>
    <w:rsid w:val="00B77702"/>
    <w:rsid w:val="00B7787B"/>
    <w:rsid w:val="00B80AAC"/>
    <w:rsid w:val="00B80CC9"/>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4EDC"/>
    <w:rsid w:val="00B9511E"/>
    <w:rsid w:val="00B95EF4"/>
    <w:rsid w:val="00B9648B"/>
    <w:rsid w:val="00B964A1"/>
    <w:rsid w:val="00B96791"/>
    <w:rsid w:val="00B9685E"/>
    <w:rsid w:val="00B96935"/>
    <w:rsid w:val="00B96AC8"/>
    <w:rsid w:val="00B96AF1"/>
    <w:rsid w:val="00B97164"/>
    <w:rsid w:val="00B97FB7"/>
    <w:rsid w:val="00BA10EB"/>
    <w:rsid w:val="00BA16E0"/>
    <w:rsid w:val="00BA297B"/>
    <w:rsid w:val="00BA3409"/>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3D6"/>
    <w:rsid w:val="00BC75A9"/>
    <w:rsid w:val="00BC75D7"/>
    <w:rsid w:val="00BC77E1"/>
    <w:rsid w:val="00BD0132"/>
    <w:rsid w:val="00BD0D89"/>
    <w:rsid w:val="00BD0D8A"/>
    <w:rsid w:val="00BD1B0C"/>
    <w:rsid w:val="00BD2253"/>
    <w:rsid w:val="00BD24E9"/>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39A1"/>
    <w:rsid w:val="00BE45D1"/>
    <w:rsid w:val="00BE4817"/>
    <w:rsid w:val="00BE54CA"/>
    <w:rsid w:val="00BE5D4C"/>
    <w:rsid w:val="00BE5E9B"/>
    <w:rsid w:val="00BE6124"/>
    <w:rsid w:val="00BE68FA"/>
    <w:rsid w:val="00BE692B"/>
    <w:rsid w:val="00BE69F5"/>
    <w:rsid w:val="00BE6BA3"/>
    <w:rsid w:val="00BE784F"/>
    <w:rsid w:val="00BE7EF3"/>
    <w:rsid w:val="00BF02F8"/>
    <w:rsid w:val="00BF12B9"/>
    <w:rsid w:val="00BF16CC"/>
    <w:rsid w:val="00BF1CCE"/>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5E98"/>
    <w:rsid w:val="00C0632B"/>
    <w:rsid w:val="00C079F7"/>
    <w:rsid w:val="00C117BE"/>
    <w:rsid w:val="00C126B6"/>
    <w:rsid w:val="00C12DC4"/>
    <w:rsid w:val="00C134B6"/>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569D"/>
    <w:rsid w:val="00C366CB"/>
    <w:rsid w:val="00C367A9"/>
    <w:rsid w:val="00C36CB3"/>
    <w:rsid w:val="00C415D1"/>
    <w:rsid w:val="00C421E8"/>
    <w:rsid w:val="00C424B1"/>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0DC1"/>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348B"/>
    <w:rsid w:val="00C74BB8"/>
    <w:rsid w:val="00C75487"/>
    <w:rsid w:val="00C75861"/>
    <w:rsid w:val="00C75A33"/>
    <w:rsid w:val="00C75BC0"/>
    <w:rsid w:val="00C75FC0"/>
    <w:rsid w:val="00C76B83"/>
    <w:rsid w:val="00C77CA7"/>
    <w:rsid w:val="00C77F58"/>
    <w:rsid w:val="00C80979"/>
    <w:rsid w:val="00C80BF5"/>
    <w:rsid w:val="00C80D07"/>
    <w:rsid w:val="00C81439"/>
    <w:rsid w:val="00C816E3"/>
    <w:rsid w:val="00C819B6"/>
    <w:rsid w:val="00C81BEB"/>
    <w:rsid w:val="00C82753"/>
    <w:rsid w:val="00C828C5"/>
    <w:rsid w:val="00C8323A"/>
    <w:rsid w:val="00C83E5E"/>
    <w:rsid w:val="00C85469"/>
    <w:rsid w:val="00C85D92"/>
    <w:rsid w:val="00C85EC0"/>
    <w:rsid w:val="00C8672E"/>
    <w:rsid w:val="00C86893"/>
    <w:rsid w:val="00C86991"/>
    <w:rsid w:val="00C87075"/>
    <w:rsid w:val="00C90955"/>
    <w:rsid w:val="00C913AC"/>
    <w:rsid w:val="00C92255"/>
    <w:rsid w:val="00C936AA"/>
    <w:rsid w:val="00C93A2E"/>
    <w:rsid w:val="00C9422A"/>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47FA"/>
    <w:rsid w:val="00CB75C8"/>
    <w:rsid w:val="00CB7F96"/>
    <w:rsid w:val="00CC0423"/>
    <w:rsid w:val="00CC1E9E"/>
    <w:rsid w:val="00CC212F"/>
    <w:rsid w:val="00CC2827"/>
    <w:rsid w:val="00CC2A37"/>
    <w:rsid w:val="00CC2CC2"/>
    <w:rsid w:val="00CC3E48"/>
    <w:rsid w:val="00CC3F96"/>
    <w:rsid w:val="00CC4232"/>
    <w:rsid w:val="00CC4658"/>
    <w:rsid w:val="00CC4DAA"/>
    <w:rsid w:val="00CC601C"/>
    <w:rsid w:val="00CC61E2"/>
    <w:rsid w:val="00CC6914"/>
    <w:rsid w:val="00CC6924"/>
    <w:rsid w:val="00CC6CBA"/>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6D6"/>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585"/>
    <w:rsid w:val="00D2674D"/>
    <w:rsid w:val="00D271E5"/>
    <w:rsid w:val="00D274C9"/>
    <w:rsid w:val="00D27D99"/>
    <w:rsid w:val="00D30205"/>
    <w:rsid w:val="00D313A0"/>
    <w:rsid w:val="00D31FA1"/>
    <w:rsid w:val="00D333C9"/>
    <w:rsid w:val="00D3344B"/>
    <w:rsid w:val="00D3367D"/>
    <w:rsid w:val="00D33963"/>
    <w:rsid w:val="00D33B69"/>
    <w:rsid w:val="00D34FD4"/>
    <w:rsid w:val="00D36043"/>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5970"/>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CDA"/>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3E2"/>
    <w:rsid w:val="00D74BED"/>
    <w:rsid w:val="00D74F41"/>
    <w:rsid w:val="00D75C1F"/>
    <w:rsid w:val="00D75E09"/>
    <w:rsid w:val="00D75E85"/>
    <w:rsid w:val="00D75F1F"/>
    <w:rsid w:val="00D7738B"/>
    <w:rsid w:val="00D77C05"/>
    <w:rsid w:val="00D80055"/>
    <w:rsid w:val="00D806E8"/>
    <w:rsid w:val="00D80837"/>
    <w:rsid w:val="00D80BA4"/>
    <w:rsid w:val="00D80DA0"/>
    <w:rsid w:val="00D81519"/>
    <w:rsid w:val="00D82BC7"/>
    <w:rsid w:val="00D82D71"/>
    <w:rsid w:val="00D839E6"/>
    <w:rsid w:val="00D84139"/>
    <w:rsid w:val="00D842FC"/>
    <w:rsid w:val="00D84543"/>
    <w:rsid w:val="00D84E4A"/>
    <w:rsid w:val="00D85D7C"/>
    <w:rsid w:val="00D85E87"/>
    <w:rsid w:val="00D8734A"/>
    <w:rsid w:val="00D87460"/>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CF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5AE"/>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2E0"/>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B0C"/>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28BE"/>
    <w:rsid w:val="00E037AB"/>
    <w:rsid w:val="00E039C2"/>
    <w:rsid w:val="00E040F8"/>
    <w:rsid w:val="00E0525F"/>
    <w:rsid w:val="00E06723"/>
    <w:rsid w:val="00E06973"/>
    <w:rsid w:val="00E06C0A"/>
    <w:rsid w:val="00E07D8A"/>
    <w:rsid w:val="00E10344"/>
    <w:rsid w:val="00E10643"/>
    <w:rsid w:val="00E118EF"/>
    <w:rsid w:val="00E1228D"/>
    <w:rsid w:val="00E1249C"/>
    <w:rsid w:val="00E12591"/>
    <w:rsid w:val="00E12F2F"/>
    <w:rsid w:val="00E142FE"/>
    <w:rsid w:val="00E150D6"/>
    <w:rsid w:val="00E16307"/>
    <w:rsid w:val="00E16382"/>
    <w:rsid w:val="00E16FF8"/>
    <w:rsid w:val="00E17227"/>
    <w:rsid w:val="00E17513"/>
    <w:rsid w:val="00E1790C"/>
    <w:rsid w:val="00E20269"/>
    <w:rsid w:val="00E21315"/>
    <w:rsid w:val="00E228B3"/>
    <w:rsid w:val="00E22A86"/>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ACC"/>
    <w:rsid w:val="00E36C66"/>
    <w:rsid w:val="00E37302"/>
    <w:rsid w:val="00E37746"/>
    <w:rsid w:val="00E37A8D"/>
    <w:rsid w:val="00E37B62"/>
    <w:rsid w:val="00E400ED"/>
    <w:rsid w:val="00E41983"/>
    <w:rsid w:val="00E41D55"/>
    <w:rsid w:val="00E41FB5"/>
    <w:rsid w:val="00E43236"/>
    <w:rsid w:val="00E4326F"/>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C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217A"/>
    <w:rsid w:val="00E7383A"/>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6DFF"/>
    <w:rsid w:val="00EA765B"/>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43A"/>
    <w:rsid w:val="00EC265A"/>
    <w:rsid w:val="00EC2826"/>
    <w:rsid w:val="00EC289F"/>
    <w:rsid w:val="00EC3114"/>
    <w:rsid w:val="00EC3316"/>
    <w:rsid w:val="00EC4948"/>
    <w:rsid w:val="00EC5933"/>
    <w:rsid w:val="00EC6CCD"/>
    <w:rsid w:val="00EC76F7"/>
    <w:rsid w:val="00ED0040"/>
    <w:rsid w:val="00ED0DEA"/>
    <w:rsid w:val="00ED0EBD"/>
    <w:rsid w:val="00ED19A9"/>
    <w:rsid w:val="00ED2991"/>
    <w:rsid w:val="00ED2AC7"/>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CDD"/>
    <w:rsid w:val="00EE5FE8"/>
    <w:rsid w:val="00EE6AB2"/>
    <w:rsid w:val="00EE712F"/>
    <w:rsid w:val="00EE737E"/>
    <w:rsid w:val="00EE7D17"/>
    <w:rsid w:val="00EF0860"/>
    <w:rsid w:val="00EF0D85"/>
    <w:rsid w:val="00EF1D7F"/>
    <w:rsid w:val="00EF287E"/>
    <w:rsid w:val="00EF2FEA"/>
    <w:rsid w:val="00EF303C"/>
    <w:rsid w:val="00EF3095"/>
    <w:rsid w:val="00EF3221"/>
    <w:rsid w:val="00EF38BD"/>
    <w:rsid w:val="00EF4310"/>
    <w:rsid w:val="00EF4872"/>
    <w:rsid w:val="00EF48C7"/>
    <w:rsid w:val="00F00159"/>
    <w:rsid w:val="00F001C1"/>
    <w:rsid w:val="00F00C09"/>
    <w:rsid w:val="00F019DD"/>
    <w:rsid w:val="00F026E3"/>
    <w:rsid w:val="00F028C7"/>
    <w:rsid w:val="00F036A4"/>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3C5"/>
    <w:rsid w:val="00F13941"/>
    <w:rsid w:val="00F14405"/>
    <w:rsid w:val="00F1445F"/>
    <w:rsid w:val="00F1452F"/>
    <w:rsid w:val="00F145DF"/>
    <w:rsid w:val="00F1521E"/>
    <w:rsid w:val="00F15557"/>
    <w:rsid w:val="00F176B7"/>
    <w:rsid w:val="00F17D32"/>
    <w:rsid w:val="00F20579"/>
    <w:rsid w:val="00F20859"/>
    <w:rsid w:val="00F20F66"/>
    <w:rsid w:val="00F214F7"/>
    <w:rsid w:val="00F21940"/>
    <w:rsid w:val="00F21A38"/>
    <w:rsid w:val="00F21D17"/>
    <w:rsid w:val="00F2286E"/>
    <w:rsid w:val="00F22D00"/>
    <w:rsid w:val="00F237F2"/>
    <w:rsid w:val="00F2403B"/>
    <w:rsid w:val="00F241F9"/>
    <w:rsid w:val="00F251D8"/>
    <w:rsid w:val="00F25719"/>
    <w:rsid w:val="00F25A65"/>
    <w:rsid w:val="00F25C21"/>
    <w:rsid w:val="00F2600A"/>
    <w:rsid w:val="00F26065"/>
    <w:rsid w:val="00F2678F"/>
    <w:rsid w:val="00F26805"/>
    <w:rsid w:val="00F270C3"/>
    <w:rsid w:val="00F2757C"/>
    <w:rsid w:val="00F277B2"/>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4A2F"/>
    <w:rsid w:val="00F3510C"/>
    <w:rsid w:val="00F36187"/>
    <w:rsid w:val="00F362F6"/>
    <w:rsid w:val="00F366C7"/>
    <w:rsid w:val="00F367AF"/>
    <w:rsid w:val="00F367CA"/>
    <w:rsid w:val="00F369FB"/>
    <w:rsid w:val="00F3736F"/>
    <w:rsid w:val="00F37B64"/>
    <w:rsid w:val="00F40715"/>
    <w:rsid w:val="00F4087C"/>
    <w:rsid w:val="00F4129E"/>
    <w:rsid w:val="00F41311"/>
    <w:rsid w:val="00F416C3"/>
    <w:rsid w:val="00F41C1F"/>
    <w:rsid w:val="00F4219C"/>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43"/>
    <w:rsid w:val="00F500DA"/>
    <w:rsid w:val="00F501B0"/>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49EC"/>
    <w:rsid w:val="00F75FBF"/>
    <w:rsid w:val="00F77167"/>
    <w:rsid w:val="00F80204"/>
    <w:rsid w:val="00F80723"/>
    <w:rsid w:val="00F81119"/>
    <w:rsid w:val="00F8141B"/>
    <w:rsid w:val="00F815A5"/>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452"/>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4F3F"/>
    <w:rsid w:val="00FC50CD"/>
    <w:rsid w:val="00FC54C0"/>
    <w:rsid w:val="00FC61EF"/>
    <w:rsid w:val="00FC6604"/>
    <w:rsid w:val="00FC67F7"/>
    <w:rsid w:val="00FC6C36"/>
    <w:rsid w:val="00FC6E31"/>
    <w:rsid w:val="00FC6F6A"/>
    <w:rsid w:val="00FC703D"/>
    <w:rsid w:val="00FC7245"/>
    <w:rsid w:val="00FC7426"/>
    <w:rsid w:val="00FC7632"/>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630"/>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C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C134B6"/>
    <w:rPr>
      <w:rFonts w:ascii="Arial" w:hAnsi="Arial" w:cs="Arial"/>
      <w:b/>
      <w:bCs/>
      <w:kern w:val="32"/>
      <w:sz w:val="28"/>
      <w:szCs w:val="32"/>
    </w:rPr>
  </w:style>
  <w:style w:type="paragraph" w:customStyle="1" w:styleId="Comments">
    <w:name w:val="Comments"/>
    <w:basedOn w:val="a"/>
    <w:link w:val="CommentsChar"/>
    <w:qFormat/>
    <w:rsid w:val="00B96791"/>
    <w:pPr>
      <w:overflowPunct w:val="0"/>
      <w:autoSpaceDE w:val="0"/>
      <w:autoSpaceDN w:val="0"/>
      <w:adjustRightInd w:val="0"/>
      <w:spacing w:before="40"/>
      <w:textAlignment w:val="baseline"/>
    </w:pPr>
    <w:rPr>
      <w:i/>
      <w:noProof/>
      <w:sz w:val="18"/>
      <w:szCs w:val="20"/>
      <w:lang w:val="x-none" w:eastAsia="x-none"/>
    </w:rPr>
  </w:style>
  <w:style w:type="character" w:customStyle="1" w:styleId="CommentsChar">
    <w:name w:val="Comments Char"/>
    <w:link w:val="Comments"/>
    <w:rsid w:val="00B96791"/>
    <w:rPr>
      <w:rFonts w:eastAsia="Times New Roman"/>
      <w:i/>
      <w:noProof/>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C134B6"/>
    <w:rPr>
      <w:rFonts w:ascii="Arial" w:hAnsi="Arial" w:cs="Arial"/>
      <w:b/>
      <w:bCs/>
      <w:kern w:val="32"/>
      <w:sz w:val="28"/>
      <w:szCs w:val="32"/>
    </w:rPr>
  </w:style>
  <w:style w:type="paragraph" w:customStyle="1" w:styleId="Comments">
    <w:name w:val="Comments"/>
    <w:basedOn w:val="a"/>
    <w:link w:val="CommentsChar"/>
    <w:qFormat/>
    <w:rsid w:val="00B96791"/>
    <w:pPr>
      <w:overflowPunct w:val="0"/>
      <w:autoSpaceDE w:val="0"/>
      <w:autoSpaceDN w:val="0"/>
      <w:adjustRightInd w:val="0"/>
      <w:spacing w:before="40"/>
      <w:textAlignment w:val="baseline"/>
    </w:pPr>
    <w:rPr>
      <w:i/>
      <w:noProof/>
      <w:sz w:val="18"/>
      <w:szCs w:val="20"/>
      <w:lang w:val="x-none" w:eastAsia="x-none"/>
    </w:rPr>
  </w:style>
  <w:style w:type="character" w:customStyle="1" w:styleId="CommentsChar">
    <w:name w:val="Comments Char"/>
    <w:link w:val="Comments"/>
    <w:rsid w:val="00B96791"/>
    <w:rPr>
      <w:rFonts w:eastAsia="Times New Roman"/>
      <w:i/>
      <w:noProof/>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9487A-EE8F-4FA8-AA0C-24ED01B1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2617</Characters>
  <Application>Microsoft Office Word</Application>
  <DocSecurity>0</DocSecurity>
  <Lines>21</Lines>
  <Paragraphs>6</Paragraphs>
  <ScaleCrop>false</ScaleCrop>
  <Company>vivo</Company>
  <LinksUpToDate>false</LinksUpToDate>
  <CharactersWithSpaces>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鲍炜</cp:lastModifiedBy>
  <cp:revision>4</cp:revision>
  <cp:lastPrinted>2011-08-03T09:36:00Z</cp:lastPrinted>
  <dcterms:created xsi:type="dcterms:W3CDTF">2019-11-08T06:35:00Z</dcterms:created>
  <dcterms:modified xsi:type="dcterms:W3CDTF">2019-11-08T06:38:00Z</dcterms:modified>
</cp:coreProperties>
</file>